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304" w:rsidRPr="003B4388" w:rsidRDefault="00CE603E" w:rsidP="00F6415B">
      <w:pPr>
        <w:jc w:val="both"/>
        <w:rPr>
          <w:rFonts w:ascii="Arial" w:hAnsi="Arial" w:cs="Arial"/>
          <w:sz w:val="20"/>
          <w:szCs w:val="20"/>
        </w:rPr>
      </w:pPr>
      <w:r>
        <w:rPr>
          <w:noProof/>
          <w:color w:val="000000"/>
        </w:rPr>
        <w:drawing>
          <wp:inline distT="0" distB="0" distL="0" distR="0" wp14:anchorId="48E9ECCF" wp14:editId="512E8B27">
            <wp:extent cx="1619250" cy="438150"/>
            <wp:effectExtent l="0" t="0" r="0" b="0"/>
            <wp:docPr id="1" name="Image 1" descr="cid:image003.jpg@01D4DE87.531EB6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jpg@01D4DE87.531EB6A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19250" cy="438150"/>
                    </a:xfrm>
                    <a:prstGeom prst="rect">
                      <a:avLst/>
                    </a:prstGeom>
                    <a:noFill/>
                    <a:ln>
                      <a:noFill/>
                    </a:ln>
                  </pic:spPr>
                </pic:pic>
              </a:graphicData>
            </a:graphic>
          </wp:inline>
        </w:drawing>
      </w:r>
    </w:p>
    <w:p w:rsidR="00924304" w:rsidRPr="003B4388" w:rsidRDefault="00924304" w:rsidP="00F6415B">
      <w:pPr>
        <w:jc w:val="both"/>
        <w:rPr>
          <w:rFonts w:ascii="Arial" w:hAnsi="Arial" w:cs="Arial"/>
          <w:sz w:val="20"/>
          <w:szCs w:val="20"/>
        </w:rPr>
      </w:pPr>
    </w:p>
    <w:p w:rsidR="00924304" w:rsidRPr="003B4388" w:rsidRDefault="00924304" w:rsidP="00F6415B">
      <w:pPr>
        <w:jc w:val="both"/>
        <w:rPr>
          <w:rFonts w:ascii="Arial" w:hAnsi="Arial" w:cs="Arial"/>
          <w:sz w:val="20"/>
          <w:szCs w:val="20"/>
        </w:rPr>
      </w:pPr>
    </w:p>
    <w:p w:rsidR="00924304" w:rsidRPr="003B4388" w:rsidRDefault="00924304" w:rsidP="00F6415B">
      <w:pPr>
        <w:jc w:val="both"/>
        <w:rPr>
          <w:rFonts w:ascii="Arial" w:hAnsi="Arial" w:cs="Arial"/>
          <w:sz w:val="20"/>
          <w:szCs w:val="20"/>
        </w:rPr>
      </w:pPr>
    </w:p>
    <w:p w:rsidR="00924304" w:rsidRPr="003B4388" w:rsidRDefault="00924304" w:rsidP="00F6415B">
      <w:pPr>
        <w:jc w:val="both"/>
        <w:rPr>
          <w:rFonts w:ascii="Arial" w:hAnsi="Arial" w:cs="Arial"/>
          <w:sz w:val="20"/>
          <w:szCs w:val="20"/>
        </w:rPr>
      </w:pPr>
    </w:p>
    <w:p w:rsidR="00924304" w:rsidRPr="003B4388" w:rsidRDefault="00924304" w:rsidP="00F6415B">
      <w:pPr>
        <w:jc w:val="both"/>
        <w:rPr>
          <w:rFonts w:ascii="Arial" w:hAnsi="Arial" w:cs="Arial"/>
          <w:sz w:val="20"/>
          <w:szCs w:val="20"/>
        </w:rPr>
      </w:pPr>
    </w:p>
    <w:p w:rsidR="00924304" w:rsidRPr="003B4388" w:rsidRDefault="00924304" w:rsidP="00F6415B">
      <w:pPr>
        <w:jc w:val="both"/>
        <w:rPr>
          <w:rFonts w:ascii="Arial" w:hAnsi="Arial" w:cs="Arial"/>
          <w:sz w:val="20"/>
          <w:szCs w:val="20"/>
        </w:rPr>
      </w:pPr>
    </w:p>
    <w:p w:rsidR="00924304" w:rsidRPr="003B4388" w:rsidRDefault="00924304" w:rsidP="00353380">
      <w:pPr>
        <w:jc w:val="center"/>
        <w:rPr>
          <w:rFonts w:ascii="Arial" w:hAnsi="Arial" w:cs="Arial"/>
          <w:b/>
          <w:color w:val="000000" w:themeColor="text1"/>
          <w:sz w:val="36"/>
          <w:szCs w:val="36"/>
        </w:rPr>
      </w:pPr>
      <w:r w:rsidRPr="003B4388">
        <w:rPr>
          <w:rFonts w:ascii="Arial" w:hAnsi="Arial" w:cs="Arial"/>
          <w:b/>
          <w:color w:val="000000" w:themeColor="text1"/>
          <w:sz w:val="36"/>
          <w:szCs w:val="36"/>
        </w:rPr>
        <w:t xml:space="preserve">Contrat de </w:t>
      </w:r>
      <w:r w:rsidR="00586613" w:rsidRPr="003B4388">
        <w:rPr>
          <w:rFonts w:ascii="Arial" w:hAnsi="Arial" w:cs="Arial"/>
          <w:b/>
          <w:color w:val="000000" w:themeColor="text1"/>
          <w:sz w:val="36"/>
          <w:szCs w:val="36"/>
        </w:rPr>
        <w:t xml:space="preserve">Service d’Hébergement </w:t>
      </w:r>
    </w:p>
    <w:p w:rsidR="00924304" w:rsidRPr="003B4388" w:rsidRDefault="00924304" w:rsidP="00353380">
      <w:pPr>
        <w:jc w:val="center"/>
        <w:rPr>
          <w:rFonts w:ascii="Arial" w:hAnsi="Arial" w:cs="Arial"/>
          <w:b/>
          <w:color w:val="000000" w:themeColor="text1"/>
          <w:sz w:val="36"/>
          <w:szCs w:val="36"/>
        </w:rPr>
      </w:pPr>
      <w:proofErr w:type="gramStart"/>
      <w:r w:rsidRPr="003B4388">
        <w:rPr>
          <w:rFonts w:ascii="Arial" w:hAnsi="Arial" w:cs="Arial"/>
          <w:b/>
          <w:color w:val="000000" w:themeColor="text1"/>
          <w:sz w:val="36"/>
          <w:szCs w:val="36"/>
        </w:rPr>
        <w:t>dans</w:t>
      </w:r>
      <w:proofErr w:type="gramEnd"/>
      <w:r w:rsidRPr="003B4388">
        <w:rPr>
          <w:rFonts w:ascii="Arial" w:hAnsi="Arial" w:cs="Arial"/>
          <w:b/>
          <w:color w:val="000000" w:themeColor="text1"/>
          <w:sz w:val="36"/>
          <w:szCs w:val="36"/>
        </w:rPr>
        <w:t xml:space="preserve"> un Nœud de Raccordement Optique</w:t>
      </w:r>
    </w:p>
    <w:p w:rsidR="00924304" w:rsidRPr="003B4388" w:rsidRDefault="00845735" w:rsidP="00353380">
      <w:pPr>
        <w:jc w:val="center"/>
        <w:rPr>
          <w:rFonts w:ascii="Arial" w:hAnsi="Arial" w:cs="Arial"/>
          <w:b/>
          <w:color w:val="000000" w:themeColor="text1"/>
          <w:sz w:val="36"/>
          <w:szCs w:val="36"/>
        </w:rPr>
      </w:pPr>
      <w:proofErr w:type="gramStart"/>
      <w:r w:rsidRPr="003B4388">
        <w:rPr>
          <w:rFonts w:ascii="Arial" w:hAnsi="Arial" w:cs="Arial"/>
          <w:b/>
          <w:color w:val="000000" w:themeColor="text1"/>
          <w:sz w:val="36"/>
          <w:szCs w:val="36"/>
        </w:rPr>
        <w:t>du</w:t>
      </w:r>
      <w:proofErr w:type="gramEnd"/>
      <w:r w:rsidRPr="003B4388">
        <w:rPr>
          <w:rFonts w:ascii="Arial" w:hAnsi="Arial" w:cs="Arial"/>
          <w:b/>
          <w:color w:val="000000" w:themeColor="text1"/>
          <w:sz w:val="36"/>
          <w:szCs w:val="36"/>
        </w:rPr>
        <w:t xml:space="preserve"> Réseau </w:t>
      </w:r>
      <w:r w:rsidR="00AF21B9" w:rsidRPr="003B4388">
        <w:rPr>
          <w:rFonts w:ascii="Arial" w:hAnsi="Arial" w:cs="Arial"/>
          <w:b/>
          <w:color w:val="000000" w:themeColor="text1"/>
          <w:sz w:val="36"/>
          <w:szCs w:val="36"/>
        </w:rPr>
        <w:t xml:space="preserve">de </w:t>
      </w:r>
      <w:r w:rsidR="00CE603E">
        <w:rPr>
          <w:rFonts w:ascii="Arial" w:hAnsi="Arial" w:cs="Arial"/>
          <w:b/>
          <w:color w:val="000000" w:themeColor="text1"/>
          <w:sz w:val="36"/>
          <w:szCs w:val="36"/>
        </w:rPr>
        <w:t>Gironde Très Haut Débit</w:t>
      </w:r>
    </w:p>
    <w:p w:rsidR="00924304" w:rsidRPr="003B4388" w:rsidRDefault="00924304" w:rsidP="00F6415B">
      <w:pPr>
        <w:jc w:val="both"/>
        <w:rPr>
          <w:rFonts w:ascii="Arial" w:hAnsi="Arial" w:cs="Arial"/>
          <w:color w:val="00B0F0"/>
          <w:sz w:val="20"/>
          <w:szCs w:val="20"/>
        </w:rPr>
      </w:pPr>
    </w:p>
    <w:p w:rsidR="00924304" w:rsidRPr="003B4388" w:rsidRDefault="00924304" w:rsidP="00F6415B">
      <w:pPr>
        <w:jc w:val="both"/>
        <w:rPr>
          <w:rFonts w:ascii="Arial" w:hAnsi="Arial" w:cs="Arial"/>
          <w:color w:val="00B0F0"/>
          <w:sz w:val="20"/>
          <w:szCs w:val="20"/>
        </w:rPr>
      </w:pPr>
    </w:p>
    <w:p w:rsidR="00924304" w:rsidRPr="003B4388" w:rsidRDefault="00924304" w:rsidP="00F6415B">
      <w:pPr>
        <w:jc w:val="both"/>
        <w:rPr>
          <w:rFonts w:ascii="Arial" w:hAnsi="Arial" w:cs="Arial"/>
          <w:sz w:val="20"/>
          <w:szCs w:val="20"/>
        </w:rPr>
      </w:pPr>
    </w:p>
    <w:p w:rsidR="00924304" w:rsidRPr="003B4388" w:rsidRDefault="00924304" w:rsidP="00F6415B">
      <w:pPr>
        <w:jc w:val="both"/>
        <w:rPr>
          <w:rFonts w:ascii="Arial" w:hAnsi="Arial" w:cs="Arial"/>
          <w:sz w:val="20"/>
          <w:szCs w:val="20"/>
        </w:rPr>
      </w:pPr>
    </w:p>
    <w:p w:rsidR="00924304" w:rsidRPr="003B4388" w:rsidRDefault="00924304" w:rsidP="00F6415B">
      <w:pPr>
        <w:jc w:val="both"/>
        <w:rPr>
          <w:rFonts w:ascii="Arial" w:hAnsi="Arial" w:cs="Arial"/>
          <w:sz w:val="20"/>
          <w:szCs w:val="20"/>
        </w:rPr>
      </w:pPr>
    </w:p>
    <w:p w:rsidR="00924304" w:rsidRPr="003B4388" w:rsidRDefault="00924304" w:rsidP="00F6415B">
      <w:pPr>
        <w:jc w:val="both"/>
        <w:rPr>
          <w:rFonts w:ascii="Arial" w:hAnsi="Arial" w:cs="Arial"/>
          <w:sz w:val="20"/>
          <w:szCs w:val="20"/>
        </w:rPr>
      </w:pPr>
    </w:p>
    <w:p w:rsidR="00924304" w:rsidRPr="003B4388" w:rsidRDefault="00924304" w:rsidP="00F6415B">
      <w:pPr>
        <w:jc w:val="both"/>
        <w:rPr>
          <w:rFonts w:ascii="Arial" w:hAnsi="Arial" w:cs="Arial"/>
          <w:sz w:val="20"/>
          <w:szCs w:val="20"/>
        </w:rPr>
      </w:pPr>
      <w:r w:rsidRPr="003B4388">
        <w:rPr>
          <w:rFonts w:ascii="Arial" w:hAnsi="Arial" w:cs="Arial"/>
          <w:sz w:val="20"/>
          <w:szCs w:val="20"/>
        </w:rPr>
        <w:t>Entre</w:t>
      </w:r>
    </w:p>
    <w:p w:rsidR="00924304" w:rsidRPr="003B4388" w:rsidRDefault="00924304" w:rsidP="00F6415B">
      <w:pPr>
        <w:jc w:val="both"/>
        <w:rPr>
          <w:rFonts w:ascii="Arial" w:hAnsi="Arial" w:cs="Arial"/>
          <w:sz w:val="20"/>
          <w:szCs w:val="20"/>
        </w:rPr>
      </w:pPr>
    </w:p>
    <w:p w:rsidR="00924304" w:rsidRPr="003B4388" w:rsidRDefault="00924304" w:rsidP="00F6415B">
      <w:pPr>
        <w:jc w:val="both"/>
        <w:rPr>
          <w:rFonts w:ascii="Arial" w:hAnsi="Arial" w:cs="Arial"/>
          <w:sz w:val="20"/>
          <w:szCs w:val="20"/>
        </w:rPr>
      </w:pPr>
    </w:p>
    <w:p w:rsidR="00924304" w:rsidRPr="003B4388" w:rsidRDefault="00CE603E" w:rsidP="00AA014E">
      <w:pPr>
        <w:jc w:val="both"/>
        <w:rPr>
          <w:rFonts w:ascii="Arial" w:hAnsi="Arial" w:cs="Arial"/>
          <w:sz w:val="20"/>
          <w:szCs w:val="20"/>
        </w:rPr>
      </w:pPr>
      <w:r>
        <w:rPr>
          <w:rFonts w:ascii="Arial" w:hAnsi="Arial" w:cs="Arial"/>
          <w:sz w:val="20"/>
          <w:szCs w:val="20"/>
        </w:rPr>
        <w:t>Gironde Très Haut Débit</w:t>
      </w:r>
      <w:r w:rsidR="00924304" w:rsidRPr="003B4388">
        <w:rPr>
          <w:rFonts w:ascii="Arial" w:hAnsi="Arial" w:cs="Arial"/>
          <w:sz w:val="20"/>
          <w:szCs w:val="20"/>
        </w:rPr>
        <w:t xml:space="preserve">, </w:t>
      </w:r>
      <w:r w:rsidR="00924304" w:rsidRPr="003B4388">
        <w:rPr>
          <w:rFonts w:ascii="Arial" w:hAnsi="Arial" w:cs="Arial"/>
          <w:bCs/>
          <w:sz w:val="20"/>
          <w:szCs w:val="20"/>
        </w:rPr>
        <w:t>représenté</w:t>
      </w:r>
      <w:r w:rsidR="00D631FC" w:rsidRPr="003B4388">
        <w:rPr>
          <w:rFonts w:ascii="Arial" w:hAnsi="Arial" w:cs="Arial"/>
          <w:bCs/>
          <w:sz w:val="20"/>
          <w:szCs w:val="20"/>
        </w:rPr>
        <w:t>e</w:t>
      </w:r>
      <w:r w:rsidR="00924304" w:rsidRPr="003B4388">
        <w:rPr>
          <w:rFonts w:ascii="Arial" w:hAnsi="Arial" w:cs="Arial"/>
          <w:bCs/>
          <w:sz w:val="20"/>
          <w:szCs w:val="20"/>
        </w:rPr>
        <w:t xml:space="preserve"> par </w:t>
      </w:r>
      <w:r>
        <w:rPr>
          <w:rFonts w:ascii="Arial" w:hAnsi="Arial" w:cs="Arial"/>
          <w:bCs/>
          <w:sz w:val="20"/>
          <w:szCs w:val="20"/>
        </w:rPr>
        <w:t>M. Arnaud Delaroche</w:t>
      </w:r>
      <w:r w:rsidR="00924304" w:rsidRPr="003B4388">
        <w:rPr>
          <w:rFonts w:ascii="Arial" w:hAnsi="Arial" w:cs="Arial"/>
          <w:bCs/>
          <w:sz w:val="20"/>
          <w:szCs w:val="20"/>
        </w:rPr>
        <w:t>, dûment habilité</w:t>
      </w:r>
      <w:r w:rsidR="00F2535F" w:rsidRPr="003B4388">
        <w:rPr>
          <w:rFonts w:ascii="Arial" w:hAnsi="Arial" w:cs="Arial"/>
          <w:bCs/>
          <w:sz w:val="20"/>
          <w:szCs w:val="20"/>
        </w:rPr>
        <w:t>(</w:t>
      </w:r>
      <w:r w:rsidR="005E76C3" w:rsidRPr="003B4388">
        <w:rPr>
          <w:rFonts w:ascii="Arial" w:hAnsi="Arial" w:cs="Arial"/>
          <w:bCs/>
          <w:sz w:val="20"/>
          <w:szCs w:val="20"/>
        </w:rPr>
        <w:t>e</w:t>
      </w:r>
      <w:r w:rsidR="00F2535F" w:rsidRPr="003B4388">
        <w:rPr>
          <w:rFonts w:ascii="Arial" w:hAnsi="Arial" w:cs="Arial"/>
          <w:bCs/>
          <w:sz w:val="20"/>
          <w:szCs w:val="20"/>
        </w:rPr>
        <w:t>)</w:t>
      </w:r>
      <w:r w:rsidR="00924304" w:rsidRPr="003B4388">
        <w:rPr>
          <w:rFonts w:ascii="Arial" w:hAnsi="Arial" w:cs="Arial"/>
          <w:bCs/>
          <w:sz w:val="20"/>
          <w:szCs w:val="20"/>
        </w:rPr>
        <w:t xml:space="preserve"> à la signature des présentes,</w:t>
      </w:r>
      <w:r w:rsidR="00924304" w:rsidRPr="003B4388">
        <w:rPr>
          <w:rFonts w:ascii="Arial" w:hAnsi="Arial" w:cs="Arial"/>
          <w:sz w:val="20"/>
          <w:szCs w:val="20"/>
        </w:rPr>
        <w:t xml:space="preserve"> </w:t>
      </w:r>
    </w:p>
    <w:p w:rsidR="00924304" w:rsidRPr="003B4388" w:rsidRDefault="00924304" w:rsidP="00AA014E">
      <w:pPr>
        <w:jc w:val="both"/>
        <w:rPr>
          <w:rFonts w:ascii="Arial" w:hAnsi="Arial" w:cs="Arial"/>
          <w:sz w:val="20"/>
          <w:szCs w:val="20"/>
        </w:rPr>
      </w:pPr>
    </w:p>
    <w:p w:rsidR="00924304" w:rsidRPr="003B4388" w:rsidRDefault="00924304" w:rsidP="00AA014E">
      <w:pPr>
        <w:jc w:val="both"/>
        <w:rPr>
          <w:rFonts w:ascii="Arial" w:hAnsi="Arial" w:cs="Arial"/>
          <w:sz w:val="20"/>
          <w:szCs w:val="20"/>
        </w:rPr>
      </w:pPr>
      <w:proofErr w:type="gramStart"/>
      <w:r w:rsidRPr="003B4388">
        <w:rPr>
          <w:rFonts w:ascii="Arial" w:hAnsi="Arial" w:cs="Arial"/>
          <w:sz w:val="20"/>
          <w:szCs w:val="20"/>
        </w:rPr>
        <w:t>ci-après</w:t>
      </w:r>
      <w:proofErr w:type="gramEnd"/>
      <w:r w:rsidRPr="003B4388">
        <w:rPr>
          <w:rFonts w:ascii="Arial" w:hAnsi="Arial" w:cs="Arial"/>
          <w:sz w:val="20"/>
          <w:szCs w:val="20"/>
        </w:rPr>
        <w:t xml:space="preserve"> dénommée «  </w:t>
      </w:r>
      <w:r w:rsidR="00CE603E">
        <w:rPr>
          <w:rFonts w:ascii="Arial" w:hAnsi="Arial" w:cs="Arial"/>
          <w:sz w:val="20"/>
          <w:szCs w:val="20"/>
        </w:rPr>
        <w:t>Gironde Très Haut Débit</w:t>
      </w:r>
      <w:r w:rsidR="00CE603E" w:rsidRPr="003B4388">
        <w:rPr>
          <w:rFonts w:ascii="Arial" w:hAnsi="Arial" w:cs="Arial"/>
          <w:sz w:val="20"/>
          <w:szCs w:val="20"/>
        </w:rPr>
        <w:t> </w:t>
      </w:r>
      <w:r w:rsidRPr="003B4388">
        <w:rPr>
          <w:rFonts w:ascii="Arial" w:hAnsi="Arial" w:cs="Arial"/>
          <w:sz w:val="20"/>
          <w:szCs w:val="20"/>
        </w:rPr>
        <w:t>»</w:t>
      </w:r>
    </w:p>
    <w:p w:rsidR="00924304" w:rsidRPr="003B4388" w:rsidRDefault="00924304" w:rsidP="00B25707">
      <w:pPr>
        <w:jc w:val="both"/>
        <w:rPr>
          <w:rFonts w:ascii="Arial" w:hAnsi="Arial" w:cs="Arial"/>
          <w:sz w:val="20"/>
          <w:szCs w:val="20"/>
        </w:rPr>
      </w:pPr>
    </w:p>
    <w:p w:rsidR="00924304" w:rsidRPr="003B4388" w:rsidRDefault="00924304" w:rsidP="00B25707">
      <w:pPr>
        <w:jc w:val="both"/>
        <w:rPr>
          <w:rFonts w:ascii="Arial" w:hAnsi="Arial" w:cs="Arial"/>
          <w:sz w:val="20"/>
          <w:szCs w:val="20"/>
        </w:rPr>
      </w:pPr>
    </w:p>
    <w:p w:rsidR="00924304" w:rsidRPr="003B4388" w:rsidRDefault="00924304" w:rsidP="00237D87">
      <w:pPr>
        <w:jc w:val="right"/>
        <w:rPr>
          <w:rFonts w:ascii="Arial" w:hAnsi="Arial" w:cs="Arial"/>
          <w:sz w:val="20"/>
          <w:szCs w:val="20"/>
        </w:rPr>
      </w:pPr>
      <w:proofErr w:type="gramStart"/>
      <w:r w:rsidRPr="003B4388">
        <w:rPr>
          <w:rFonts w:ascii="Arial" w:hAnsi="Arial" w:cs="Arial"/>
          <w:sz w:val="20"/>
          <w:szCs w:val="20"/>
        </w:rPr>
        <w:t>d’une</w:t>
      </w:r>
      <w:proofErr w:type="gramEnd"/>
      <w:r w:rsidRPr="003B4388">
        <w:rPr>
          <w:rFonts w:ascii="Arial" w:hAnsi="Arial" w:cs="Arial"/>
          <w:sz w:val="20"/>
          <w:szCs w:val="20"/>
        </w:rPr>
        <w:t xml:space="preserve"> part,</w:t>
      </w:r>
    </w:p>
    <w:p w:rsidR="00924304" w:rsidRPr="003B4388" w:rsidRDefault="00924304" w:rsidP="00F6415B">
      <w:pPr>
        <w:jc w:val="both"/>
        <w:rPr>
          <w:rFonts w:ascii="Arial" w:hAnsi="Arial" w:cs="Arial"/>
          <w:sz w:val="20"/>
          <w:szCs w:val="20"/>
        </w:rPr>
      </w:pPr>
    </w:p>
    <w:p w:rsidR="00924304" w:rsidRPr="003B4388" w:rsidRDefault="00924304" w:rsidP="00F6415B">
      <w:pPr>
        <w:jc w:val="both"/>
        <w:rPr>
          <w:rFonts w:ascii="Arial" w:hAnsi="Arial" w:cs="Arial"/>
          <w:sz w:val="20"/>
          <w:szCs w:val="20"/>
        </w:rPr>
      </w:pPr>
      <w:proofErr w:type="gramStart"/>
      <w:r w:rsidRPr="003B4388">
        <w:rPr>
          <w:rFonts w:ascii="Arial" w:hAnsi="Arial" w:cs="Arial"/>
          <w:sz w:val="20"/>
          <w:szCs w:val="20"/>
        </w:rPr>
        <w:t>et</w:t>
      </w:r>
      <w:proofErr w:type="gramEnd"/>
    </w:p>
    <w:p w:rsidR="00924304" w:rsidRPr="003B4388" w:rsidRDefault="00924304" w:rsidP="00F6415B">
      <w:pPr>
        <w:jc w:val="both"/>
        <w:rPr>
          <w:rFonts w:ascii="Arial" w:hAnsi="Arial" w:cs="Arial"/>
          <w:sz w:val="20"/>
          <w:szCs w:val="20"/>
        </w:rPr>
      </w:pPr>
    </w:p>
    <w:p w:rsidR="00924304" w:rsidRPr="003B4388" w:rsidRDefault="00924304" w:rsidP="00F6415B">
      <w:pPr>
        <w:jc w:val="both"/>
        <w:rPr>
          <w:rFonts w:ascii="Arial" w:hAnsi="Arial" w:cs="Arial"/>
          <w:sz w:val="20"/>
          <w:szCs w:val="20"/>
        </w:rPr>
      </w:pPr>
    </w:p>
    <w:p w:rsidR="00924304" w:rsidRPr="003B4388" w:rsidRDefault="00924304" w:rsidP="00B25707">
      <w:pPr>
        <w:jc w:val="both"/>
        <w:rPr>
          <w:rFonts w:ascii="Arial" w:hAnsi="Arial" w:cs="Arial"/>
          <w:sz w:val="20"/>
        </w:rPr>
      </w:pPr>
      <w:proofErr w:type="gramStart"/>
      <w:r w:rsidRPr="003B4388">
        <w:rPr>
          <w:rFonts w:ascii="Arial" w:hAnsi="Arial" w:cs="Arial"/>
          <w:sz w:val="20"/>
        </w:rPr>
        <w:t>la</w:t>
      </w:r>
      <w:proofErr w:type="gramEnd"/>
      <w:r w:rsidRPr="003B4388">
        <w:rPr>
          <w:rFonts w:ascii="Arial" w:hAnsi="Arial" w:cs="Arial"/>
          <w:sz w:val="20"/>
        </w:rPr>
        <w:t xml:space="preserve"> société …………, (type de société, capital, N° RCS, siège social…)</w:t>
      </w:r>
    </w:p>
    <w:p w:rsidR="00924304" w:rsidRPr="003B4388" w:rsidRDefault="00924304" w:rsidP="00B25707">
      <w:pPr>
        <w:jc w:val="both"/>
        <w:rPr>
          <w:rFonts w:ascii="Arial" w:hAnsi="Arial" w:cs="Arial"/>
          <w:sz w:val="20"/>
        </w:rPr>
      </w:pPr>
    </w:p>
    <w:p w:rsidR="00924304" w:rsidRPr="003B4388" w:rsidRDefault="00924304" w:rsidP="00B25707">
      <w:pPr>
        <w:jc w:val="both"/>
        <w:rPr>
          <w:rFonts w:ascii="Arial" w:hAnsi="Arial" w:cs="Arial"/>
          <w:sz w:val="20"/>
        </w:rPr>
      </w:pPr>
      <w:r w:rsidRPr="003B4388">
        <w:rPr>
          <w:rFonts w:ascii="Arial" w:hAnsi="Arial" w:cs="Arial"/>
          <w:sz w:val="20"/>
        </w:rPr>
        <w:t>représentée par …………</w:t>
      </w:r>
      <w:proofErr w:type="gramStart"/>
      <w:r w:rsidRPr="003B4388">
        <w:rPr>
          <w:rFonts w:ascii="Arial" w:hAnsi="Arial" w:cs="Arial"/>
          <w:sz w:val="20"/>
        </w:rPr>
        <w:t>. ,</w:t>
      </w:r>
      <w:proofErr w:type="gramEnd"/>
      <w:r w:rsidRPr="003B4388">
        <w:rPr>
          <w:rFonts w:ascii="Arial" w:hAnsi="Arial" w:cs="Arial"/>
          <w:sz w:val="20"/>
        </w:rPr>
        <w:t xml:space="preserve"> en sa qualité de …………, dûment habilité</w:t>
      </w:r>
    </w:p>
    <w:p w:rsidR="00924304" w:rsidRPr="003B4388" w:rsidRDefault="00924304" w:rsidP="00B25707">
      <w:pPr>
        <w:jc w:val="both"/>
        <w:rPr>
          <w:rFonts w:ascii="Arial" w:hAnsi="Arial" w:cs="Arial"/>
          <w:sz w:val="20"/>
        </w:rPr>
      </w:pPr>
    </w:p>
    <w:p w:rsidR="00924304" w:rsidRPr="003B4388" w:rsidRDefault="00924304" w:rsidP="00B25707">
      <w:pPr>
        <w:jc w:val="both"/>
        <w:rPr>
          <w:rFonts w:ascii="Arial" w:hAnsi="Arial" w:cs="Arial"/>
          <w:sz w:val="20"/>
        </w:rPr>
      </w:pPr>
      <w:proofErr w:type="gramStart"/>
      <w:r w:rsidRPr="003B4388">
        <w:rPr>
          <w:rFonts w:ascii="Arial" w:hAnsi="Arial" w:cs="Arial"/>
          <w:sz w:val="20"/>
        </w:rPr>
        <w:t>ci-après</w:t>
      </w:r>
      <w:proofErr w:type="gramEnd"/>
      <w:r w:rsidRPr="003B4388">
        <w:rPr>
          <w:rFonts w:ascii="Arial" w:hAnsi="Arial" w:cs="Arial"/>
          <w:sz w:val="20"/>
        </w:rPr>
        <w:t>, dénommée « l’Usager »</w:t>
      </w:r>
      <w:r w:rsidR="005E2D9B" w:rsidRPr="003B4388">
        <w:rPr>
          <w:rFonts w:ascii="Arial" w:hAnsi="Arial" w:cs="Arial"/>
          <w:sz w:val="20"/>
        </w:rPr>
        <w:t xml:space="preserve"> ou l’ « Opérateur Usager »</w:t>
      </w:r>
    </w:p>
    <w:p w:rsidR="00924304" w:rsidRPr="003B4388" w:rsidRDefault="00924304" w:rsidP="00B25707">
      <w:pPr>
        <w:jc w:val="both"/>
        <w:rPr>
          <w:rFonts w:ascii="Arial" w:hAnsi="Arial" w:cs="Arial"/>
          <w:sz w:val="20"/>
        </w:rPr>
      </w:pPr>
    </w:p>
    <w:p w:rsidR="00924304" w:rsidRPr="003B4388" w:rsidRDefault="00924304" w:rsidP="00B25707">
      <w:pPr>
        <w:jc w:val="right"/>
        <w:rPr>
          <w:rFonts w:ascii="Arial" w:hAnsi="Arial" w:cs="Arial"/>
          <w:sz w:val="20"/>
        </w:rPr>
      </w:pPr>
      <w:proofErr w:type="gramStart"/>
      <w:r w:rsidRPr="003B4388">
        <w:rPr>
          <w:rFonts w:ascii="Arial" w:hAnsi="Arial" w:cs="Arial"/>
          <w:sz w:val="20"/>
        </w:rPr>
        <w:t>d’autre</w:t>
      </w:r>
      <w:proofErr w:type="gramEnd"/>
      <w:r w:rsidRPr="003B4388">
        <w:rPr>
          <w:rFonts w:ascii="Arial" w:hAnsi="Arial" w:cs="Arial"/>
          <w:sz w:val="20"/>
        </w:rPr>
        <w:t xml:space="preserve"> part,</w:t>
      </w:r>
    </w:p>
    <w:p w:rsidR="00924304" w:rsidRPr="003B4388" w:rsidRDefault="00924304" w:rsidP="00B25707">
      <w:pPr>
        <w:jc w:val="both"/>
        <w:rPr>
          <w:rFonts w:ascii="Arial" w:hAnsi="Arial" w:cs="Arial"/>
          <w:sz w:val="20"/>
        </w:rPr>
      </w:pPr>
    </w:p>
    <w:p w:rsidR="00924304" w:rsidRPr="003B4388" w:rsidRDefault="00924304" w:rsidP="00B25707">
      <w:pPr>
        <w:jc w:val="both"/>
        <w:rPr>
          <w:rFonts w:ascii="Arial" w:hAnsi="Arial" w:cs="Arial"/>
          <w:sz w:val="20"/>
        </w:rPr>
      </w:pPr>
    </w:p>
    <w:p w:rsidR="00924304" w:rsidRPr="003B4388" w:rsidRDefault="00924304" w:rsidP="00B25707">
      <w:pPr>
        <w:rPr>
          <w:rFonts w:ascii="Arial" w:hAnsi="Arial" w:cs="Arial"/>
          <w:sz w:val="20"/>
        </w:rPr>
      </w:pPr>
    </w:p>
    <w:p w:rsidR="00924304" w:rsidRPr="003B4388" w:rsidRDefault="00924304" w:rsidP="00B25707">
      <w:pPr>
        <w:jc w:val="both"/>
        <w:rPr>
          <w:rFonts w:ascii="Arial" w:hAnsi="Arial" w:cs="Arial"/>
          <w:sz w:val="20"/>
          <w:szCs w:val="20"/>
        </w:rPr>
      </w:pPr>
      <w:proofErr w:type="gramStart"/>
      <w:r w:rsidRPr="003B4388">
        <w:rPr>
          <w:rFonts w:ascii="Arial" w:hAnsi="Arial" w:cs="Arial"/>
          <w:sz w:val="20"/>
          <w:szCs w:val="20"/>
        </w:rPr>
        <w:t>ci-après</w:t>
      </w:r>
      <w:proofErr w:type="gramEnd"/>
      <w:r w:rsidRPr="003B4388">
        <w:rPr>
          <w:rFonts w:ascii="Arial" w:hAnsi="Arial" w:cs="Arial"/>
          <w:sz w:val="20"/>
          <w:szCs w:val="20"/>
        </w:rPr>
        <w:t xml:space="preserve"> dénommées ensemble les « Parties » ou individuellement la « Partie »,</w:t>
      </w:r>
    </w:p>
    <w:p w:rsidR="00924304" w:rsidRPr="003B4388" w:rsidRDefault="00924304" w:rsidP="00F6415B">
      <w:pPr>
        <w:jc w:val="both"/>
        <w:rPr>
          <w:rFonts w:ascii="Arial" w:hAnsi="Arial" w:cs="Arial"/>
          <w:sz w:val="20"/>
          <w:szCs w:val="20"/>
        </w:rPr>
      </w:pPr>
    </w:p>
    <w:p w:rsidR="00924304" w:rsidRPr="003B4388" w:rsidRDefault="00924304" w:rsidP="00F6415B">
      <w:pPr>
        <w:jc w:val="both"/>
        <w:rPr>
          <w:rFonts w:ascii="Arial" w:hAnsi="Arial" w:cs="Arial"/>
          <w:sz w:val="20"/>
          <w:szCs w:val="20"/>
        </w:rPr>
      </w:pPr>
    </w:p>
    <w:p w:rsidR="00924304" w:rsidRPr="003B4388" w:rsidRDefault="00924304" w:rsidP="00F6415B">
      <w:pPr>
        <w:jc w:val="both"/>
        <w:rPr>
          <w:rFonts w:ascii="Arial" w:hAnsi="Arial" w:cs="Arial"/>
          <w:sz w:val="20"/>
          <w:szCs w:val="20"/>
        </w:rPr>
      </w:pPr>
      <w:proofErr w:type="gramStart"/>
      <w:r w:rsidRPr="003B4388">
        <w:rPr>
          <w:rFonts w:ascii="Arial" w:hAnsi="Arial" w:cs="Arial"/>
          <w:sz w:val="20"/>
          <w:szCs w:val="20"/>
        </w:rPr>
        <w:t>il</w:t>
      </w:r>
      <w:proofErr w:type="gramEnd"/>
      <w:r w:rsidRPr="003B4388">
        <w:rPr>
          <w:rFonts w:ascii="Arial" w:hAnsi="Arial" w:cs="Arial"/>
          <w:sz w:val="20"/>
          <w:szCs w:val="20"/>
        </w:rPr>
        <w:t xml:space="preserve"> est convenu ce qui suit :</w:t>
      </w:r>
    </w:p>
    <w:p w:rsidR="00924304" w:rsidRPr="003B4388" w:rsidRDefault="00924304" w:rsidP="00F6415B">
      <w:pPr>
        <w:jc w:val="both"/>
        <w:rPr>
          <w:rFonts w:ascii="Arial" w:hAnsi="Arial" w:cs="Arial"/>
          <w:sz w:val="20"/>
          <w:szCs w:val="20"/>
        </w:rPr>
      </w:pPr>
    </w:p>
    <w:p w:rsidR="00924304" w:rsidRPr="003B4388" w:rsidRDefault="00924304" w:rsidP="00F6415B">
      <w:pPr>
        <w:jc w:val="both"/>
        <w:rPr>
          <w:rFonts w:ascii="Arial" w:hAnsi="Arial" w:cs="Arial"/>
          <w:sz w:val="20"/>
          <w:szCs w:val="20"/>
        </w:rPr>
      </w:pPr>
    </w:p>
    <w:p w:rsidR="00924304" w:rsidRPr="003B4388" w:rsidRDefault="00924304" w:rsidP="00F6415B">
      <w:pPr>
        <w:jc w:val="both"/>
        <w:rPr>
          <w:rFonts w:ascii="Arial" w:hAnsi="Arial" w:cs="Arial"/>
          <w:sz w:val="20"/>
          <w:szCs w:val="20"/>
        </w:rPr>
        <w:sectPr w:rsidR="00924304" w:rsidRPr="003B4388">
          <w:footerReference w:type="default" r:id="rId11"/>
          <w:pgSz w:w="11906" w:h="16838"/>
          <w:pgMar w:top="1417" w:right="1417" w:bottom="1417" w:left="1417" w:header="708" w:footer="708" w:gutter="0"/>
          <w:cols w:space="708"/>
          <w:docGrid w:linePitch="360"/>
        </w:sectPr>
      </w:pPr>
    </w:p>
    <w:p w:rsidR="00924304" w:rsidRPr="003B4388" w:rsidRDefault="00924304" w:rsidP="00F6415B">
      <w:pPr>
        <w:jc w:val="both"/>
        <w:rPr>
          <w:rFonts w:ascii="Arial" w:hAnsi="Arial" w:cs="Arial"/>
          <w:sz w:val="20"/>
          <w:szCs w:val="20"/>
        </w:rPr>
      </w:pPr>
    </w:p>
    <w:p w:rsidR="00924304" w:rsidRPr="003B4388" w:rsidRDefault="00924304" w:rsidP="00F6415B">
      <w:pPr>
        <w:jc w:val="both"/>
        <w:rPr>
          <w:rFonts w:ascii="Arial" w:hAnsi="Arial" w:cs="Arial"/>
          <w:sz w:val="20"/>
          <w:szCs w:val="20"/>
        </w:rPr>
      </w:pPr>
    </w:p>
    <w:p w:rsidR="00924304" w:rsidRPr="003B4388" w:rsidRDefault="00924304" w:rsidP="00F6415B">
      <w:pPr>
        <w:jc w:val="both"/>
        <w:rPr>
          <w:rFonts w:ascii="Arial" w:hAnsi="Arial" w:cs="Arial"/>
          <w:b/>
        </w:rPr>
      </w:pPr>
      <w:r w:rsidRPr="003B4388">
        <w:rPr>
          <w:rFonts w:ascii="Arial" w:hAnsi="Arial" w:cs="Arial"/>
          <w:b/>
        </w:rPr>
        <w:t>SOMMAIRE</w:t>
      </w:r>
    </w:p>
    <w:p w:rsidR="00924304" w:rsidRPr="003B4388" w:rsidRDefault="00924304" w:rsidP="00F6415B">
      <w:pPr>
        <w:jc w:val="both"/>
        <w:rPr>
          <w:rFonts w:ascii="Arial" w:hAnsi="Arial" w:cs="Arial"/>
          <w:sz w:val="20"/>
          <w:szCs w:val="20"/>
        </w:rPr>
      </w:pPr>
    </w:p>
    <w:p w:rsidR="00924304" w:rsidRPr="003B4388" w:rsidRDefault="00924304" w:rsidP="00F6415B">
      <w:pPr>
        <w:jc w:val="both"/>
        <w:rPr>
          <w:rFonts w:ascii="Arial" w:hAnsi="Arial" w:cs="Arial"/>
          <w:sz w:val="20"/>
          <w:szCs w:val="20"/>
        </w:rPr>
      </w:pPr>
    </w:p>
    <w:p w:rsidR="00924304" w:rsidRPr="003B4388" w:rsidRDefault="00924304" w:rsidP="00F6415B">
      <w:pPr>
        <w:jc w:val="both"/>
        <w:rPr>
          <w:rFonts w:ascii="Arial" w:hAnsi="Arial" w:cs="Arial"/>
          <w:sz w:val="20"/>
          <w:szCs w:val="20"/>
        </w:rPr>
      </w:pPr>
    </w:p>
    <w:p w:rsidR="009D72B9" w:rsidRDefault="00BB633C">
      <w:pPr>
        <w:pStyle w:val="TM1"/>
        <w:tabs>
          <w:tab w:val="right" w:leader="dot" w:pos="9062"/>
        </w:tabs>
        <w:rPr>
          <w:rFonts w:asciiTheme="minorHAnsi" w:eastAsiaTheme="minorEastAsia" w:hAnsiTheme="minorHAnsi" w:cstheme="minorBidi"/>
          <w:noProof/>
          <w:sz w:val="22"/>
          <w:szCs w:val="22"/>
        </w:rPr>
      </w:pPr>
      <w:r w:rsidRPr="00C42ACA">
        <w:rPr>
          <w:rFonts w:cs="Arial"/>
          <w:szCs w:val="20"/>
          <w:highlight w:val="yellow"/>
        </w:rPr>
        <w:fldChar w:fldCharType="begin"/>
      </w:r>
      <w:r w:rsidR="00924304" w:rsidRPr="003B4388">
        <w:rPr>
          <w:rFonts w:cs="Arial"/>
          <w:szCs w:val="20"/>
          <w:highlight w:val="yellow"/>
        </w:rPr>
        <w:instrText xml:space="preserve"> TOC \o "1-3" \h \z \u </w:instrText>
      </w:r>
      <w:r w:rsidRPr="00C42ACA">
        <w:rPr>
          <w:rFonts w:cs="Arial"/>
          <w:szCs w:val="20"/>
          <w:highlight w:val="yellow"/>
        </w:rPr>
        <w:fldChar w:fldCharType="separate"/>
      </w:r>
      <w:hyperlink w:anchor="_Toc5009245" w:history="1">
        <w:r w:rsidR="009D72B9" w:rsidRPr="001F2F1D">
          <w:rPr>
            <w:rStyle w:val="Lienhypertexte"/>
            <w:noProof/>
          </w:rPr>
          <w:t>article 1 – Accord-Cadre</w:t>
        </w:r>
        <w:r w:rsidR="009D72B9">
          <w:rPr>
            <w:noProof/>
            <w:webHidden/>
          </w:rPr>
          <w:tab/>
        </w:r>
        <w:r w:rsidR="009D72B9">
          <w:rPr>
            <w:noProof/>
            <w:webHidden/>
          </w:rPr>
          <w:fldChar w:fldCharType="begin"/>
        </w:r>
        <w:r w:rsidR="009D72B9">
          <w:rPr>
            <w:noProof/>
            <w:webHidden/>
          </w:rPr>
          <w:instrText xml:space="preserve"> PAGEREF _Toc5009245 \h </w:instrText>
        </w:r>
        <w:r w:rsidR="009D72B9">
          <w:rPr>
            <w:noProof/>
            <w:webHidden/>
          </w:rPr>
        </w:r>
        <w:r w:rsidR="009D72B9">
          <w:rPr>
            <w:noProof/>
            <w:webHidden/>
          </w:rPr>
          <w:fldChar w:fldCharType="separate"/>
        </w:r>
        <w:r w:rsidR="0030334B">
          <w:rPr>
            <w:noProof/>
            <w:webHidden/>
          </w:rPr>
          <w:t>4</w:t>
        </w:r>
        <w:r w:rsidR="009D72B9">
          <w:rPr>
            <w:noProof/>
            <w:webHidden/>
          </w:rPr>
          <w:fldChar w:fldCharType="end"/>
        </w:r>
      </w:hyperlink>
    </w:p>
    <w:p w:rsidR="009D72B9" w:rsidRDefault="00E33D77">
      <w:pPr>
        <w:pStyle w:val="TM1"/>
        <w:tabs>
          <w:tab w:val="right" w:leader="dot" w:pos="9062"/>
        </w:tabs>
        <w:rPr>
          <w:rFonts w:asciiTheme="minorHAnsi" w:eastAsiaTheme="minorEastAsia" w:hAnsiTheme="minorHAnsi" w:cstheme="minorBidi"/>
          <w:noProof/>
          <w:sz w:val="22"/>
          <w:szCs w:val="22"/>
        </w:rPr>
      </w:pPr>
      <w:hyperlink w:anchor="_Toc5009246" w:history="1">
        <w:r w:rsidR="009D72B9" w:rsidRPr="001F2F1D">
          <w:rPr>
            <w:rStyle w:val="Lienhypertexte"/>
            <w:noProof/>
          </w:rPr>
          <w:t>article 2 – Définitions</w:t>
        </w:r>
        <w:r w:rsidR="009D72B9">
          <w:rPr>
            <w:noProof/>
            <w:webHidden/>
          </w:rPr>
          <w:tab/>
        </w:r>
        <w:r w:rsidR="009D72B9">
          <w:rPr>
            <w:noProof/>
            <w:webHidden/>
          </w:rPr>
          <w:fldChar w:fldCharType="begin"/>
        </w:r>
        <w:r w:rsidR="009D72B9">
          <w:rPr>
            <w:noProof/>
            <w:webHidden/>
          </w:rPr>
          <w:instrText xml:space="preserve"> PAGEREF _Toc5009246 \h </w:instrText>
        </w:r>
        <w:r w:rsidR="009D72B9">
          <w:rPr>
            <w:noProof/>
            <w:webHidden/>
          </w:rPr>
        </w:r>
        <w:r w:rsidR="009D72B9">
          <w:rPr>
            <w:noProof/>
            <w:webHidden/>
          </w:rPr>
          <w:fldChar w:fldCharType="separate"/>
        </w:r>
        <w:r w:rsidR="0030334B">
          <w:rPr>
            <w:noProof/>
            <w:webHidden/>
          </w:rPr>
          <w:t>4</w:t>
        </w:r>
        <w:r w:rsidR="009D72B9">
          <w:rPr>
            <w:noProof/>
            <w:webHidden/>
          </w:rPr>
          <w:fldChar w:fldCharType="end"/>
        </w:r>
      </w:hyperlink>
    </w:p>
    <w:p w:rsidR="009D72B9" w:rsidRDefault="00E33D77">
      <w:pPr>
        <w:pStyle w:val="TM1"/>
        <w:tabs>
          <w:tab w:val="right" w:leader="dot" w:pos="9062"/>
        </w:tabs>
        <w:rPr>
          <w:rFonts w:asciiTheme="minorHAnsi" w:eastAsiaTheme="minorEastAsia" w:hAnsiTheme="minorHAnsi" w:cstheme="minorBidi"/>
          <w:noProof/>
          <w:sz w:val="22"/>
          <w:szCs w:val="22"/>
        </w:rPr>
      </w:pPr>
      <w:hyperlink w:anchor="_Toc5009247" w:history="1">
        <w:r w:rsidR="009D72B9" w:rsidRPr="001F2F1D">
          <w:rPr>
            <w:rStyle w:val="Lienhypertexte"/>
            <w:noProof/>
          </w:rPr>
          <w:t>article 3 – Objet</w:t>
        </w:r>
        <w:r w:rsidR="009D72B9">
          <w:rPr>
            <w:noProof/>
            <w:webHidden/>
          </w:rPr>
          <w:tab/>
        </w:r>
        <w:r w:rsidR="009D72B9">
          <w:rPr>
            <w:noProof/>
            <w:webHidden/>
          </w:rPr>
          <w:fldChar w:fldCharType="begin"/>
        </w:r>
        <w:r w:rsidR="009D72B9">
          <w:rPr>
            <w:noProof/>
            <w:webHidden/>
          </w:rPr>
          <w:instrText xml:space="preserve"> PAGEREF _Toc5009247 \h </w:instrText>
        </w:r>
        <w:r w:rsidR="009D72B9">
          <w:rPr>
            <w:noProof/>
            <w:webHidden/>
          </w:rPr>
        </w:r>
        <w:r w:rsidR="009D72B9">
          <w:rPr>
            <w:noProof/>
            <w:webHidden/>
          </w:rPr>
          <w:fldChar w:fldCharType="separate"/>
        </w:r>
        <w:r w:rsidR="0030334B">
          <w:rPr>
            <w:noProof/>
            <w:webHidden/>
          </w:rPr>
          <w:t>5</w:t>
        </w:r>
        <w:r w:rsidR="009D72B9">
          <w:rPr>
            <w:noProof/>
            <w:webHidden/>
          </w:rPr>
          <w:fldChar w:fldCharType="end"/>
        </w:r>
      </w:hyperlink>
    </w:p>
    <w:p w:rsidR="009D72B9" w:rsidRDefault="00E33D77">
      <w:pPr>
        <w:pStyle w:val="TM1"/>
        <w:tabs>
          <w:tab w:val="right" w:leader="dot" w:pos="9062"/>
        </w:tabs>
        <w:rPr>
          <w:rFonts w:asciiTheme="minorHAnsi" w:eastAsiaTheme="minorEastAsia" w:hAnsiTheme="minorHAnsi" w:cstheme="minorBidi"/>
          <w:noProof/>
          <w:sz w:val="22"/>
          <w:szCs w:val="22"/>
        </w:rPr>
      </w:pPr>
      <w:hyperlink w:anchor="_Toc5009248" w:history="1">
        <w:r w:rsidR="009D72B9" w:rsidRPr="001F2F1D">
          <w:rPr>
            <w:rStyle w:val="Lienhypertexte"/>
            <w:noProof/>
          </w:rPr>
          <w:t>article 4 – Documents contractuels</w:t>
        </w:r>
        <w:r w:rsidR="009D72B9">
          <w:rPr>
            <w:noProof/>
            <w:webHidden/>
          </w:rPr>
          <w:tab/>
        </w:r>
        <w:r w:rsidR="009D72B9">
          <w:rPr>
            <w:noProof/>
            <w:webHidden/>
          </w:rPr>
          <w:fldChar w:fldCharType="begin"/>
        </w:r>
        <w:r w:rsidR="009D72B9">
          <w:rPr>
            <w:noProof/>
            <w:webHidden/>
          </w:rPr>
          <w:instrText xml:space="preserve"> PAGEREF _Toc5009248 \h </w:instrText>
        </w:r>
        <w:r w:rsidR="009D72B9">
          <w:rPr>
            <w:noProof/>
            <w:webHidden/>
          </w:rPr>
        </w:r>
        <w:r w:rsidR="009D72B9">
          <w:rPr>
            <w:noProof/>
            <w:webHidden/>
          </w:rPr>
          <w:fldChar w:fldCharType="separate"/>
        </w:r>
        <w:r w:rsidR="0030334B">
          <w:rPr>
            <w:noProof/>
            <w:webHidden/>
          </w:rPr>
          <w:t>5</w:t>
        </w:r>
        <w:r w:rsidR="009D72B9">
          <w:rPr>
            <w:noProof/>
            <w:webHidden/>
          </w:rPr>
          <w:fldChar w:fldCharType="end"/>
        </w:r>
      </w:hyperlink>
    </w:p>
    <w:p w:rsidR="009D72B9" w:rsidRDefault="00E33D77">
      <w:pPr>
        <w:pStyle w:val="TM1"/>
        <w:tabs>
          <w:tab w:val="right" w:leader="dot" w:pos="9062"/>
        </w:tabs>
        <w:rPr>
          <w:rFonts w:asciiTheme="minorHAnsi" w:eastAsiaTheme="minorEastAsia" w:hAnsiTheme="minorHAnsi" w:cstheme="minorBidi"/>
          <w:noProof/>
          <w:sz w:val="22"/>
          <w:szCs w:val="22"/>
        </w:rPr>
      </w:pPr>
      <w:hyperlink w:anchor="_Toc5009249" w:history="1">
        <w:r w:rsidR="009D72B9" w:rsidRPr="001F2F1D">
          <w:rPr>
            <w:rStyle w:val="Lienhypertexte"/>
            <w:noProof/>
          </w:rPr>
          <w:t>article 5 – Prestations fournies par Gironde Très Haut Débit</w:t>
        </w:r>
        <w:r w:rsidR="009D72B9">
          <w:rPr>
            <w:noProof/>
            <w:webHidden/>
          </w:rPr>
          <w:tab/>
        </w:r>
        <w:r w:rsidR="009D72B9">
          <w:rPr>
            <w:noProof/>
            <w:webHidden/>
          </w:rPr>
          <w:fldChar w:fldCharType="begin"/>
        </w:r>
        <w:r w:rsidR="009D72B9">
          <w:rPr>
            <w:noProof/>
            <w:webHidden/>
          </w:rPr>
          <w:instrText xml:space="preserve"> PAGEREF _Toc5009249 \h </w:instrText>
        </w:r>
        <w:r w:rsidR="009D72B9">
          <w:rPr>
            <w:noProof/>
            <w:webHidden/>
          </w:rPr>
        </w:r>
        <w:r w:rsidR="009D72B9">
          <w:rPr>
            <w:noProof/>
            <w:webHidden/>
          </w:rPr>
          <w:fldChar w:fldCharType="separate"/>
        </w:r>
        <w:r w:rsidR="0030334B">
          <w:rPr>
            <w:noProof/>
            <w:webHidden/>
          </w:rPr>
          <w:t>6</w:t>
        </w:r>
        <w:r w:rsidR="009D72B9">
          <w:rPr>
            <w:noProof/>
            <w:webHidden/>
          </w:rPr>
          <w:fldChar w:fldCharType="end"/>
        </w:r>
      </w:hyperlink>
    </w:p>
    <w:p w:rsidR="009D72B9" w:rsidRDefault="00E33D77">
      <w:pPr>
        <w:pStyle w:val="TM2"/>
        <w:rPr>
          <w:rFonts w:asciiTheme="minorHAnsi" w:eastAsiaTheme="minorEastAsia" w:hAnsiTheme="minorHAnsi" w:cstheme="minorBidi"/>
          <w:sz w:val="22"/>
          <w:szCs w:val="22"/>
        </w:rPr>
      </w:pPr>
      <w:hyperlink w:anchor="_Toc5009250" w:history="1">
        <w:r w:rsidR="009D72B9" w:rsidRPr="001F2F1D">
          <w:rPr>
            <w:rStyle w:val="Lienhypertexte"/>
          </w:rPr>
          <w:t>5.1 – Caractéristiques du Service d’Hébergement d’équipements</w:t>
        </w:r>
        <w:r w:rsidR="009D72B9">
          <w:rPr>
            <w:webHidden/>
          </w:rPr>
          <w:tab/>
        </w:r>
        <w:r w:rsidR="009D72B9">
          <w:rPr>
            <w:webHidden/>
          </w:rPr>
          <w:fldChar w:fldCharType="begin"/>
        </w:r>
        <w:r w:rsidR="009D72B9">
          <w:rPr>
            <w:webHidden/>
          </w:rPr>
          <w:instrText xml:space="preserve"> PAGEREF _Toc5009250 \h </w:instrText>
        </w:r>
        <w:r w:rsidR="009D72B9">
          <w:rPr>
            <w:webHidden/>
          </w:rPr>
        </w:r>
        <w:r w:rsidR="009D72B9">
          <w:rPr>
            <w:webHidden/>
          </w:rPr>
          <w:fldChar w:fldCharType="separate"/>
        </w:r>
        <w:r w:rsidR="0030334B">
          <w:rPr>
            <w:webHidden/>
          </w:rPr>
          <w:t>6</w:t>
        </w:r>
        <w:r w:rsidR="009D72B9">
          <w:rPr>
            <w:webHidden/>
          </w:rPr>
          <w:fldChar w:fldCharType="end"/>
        </w:r>
      </w:hyperlink>
    </w:p>
    <w:p w:rsidR="009D72B9" w:rsidRDefault="00E33D77">
      <w:pPr>
        <w:pStyle w:val="TM2"/>
        <w:rPr>
          <w:rFonts w:asciiTheme="minorHAnsi" w:eastAsiaTheme="minorEastAsia" w:hAnsiTheme="minorHAnsi" w:cstheme="minorBidi"/>
          <w:sz w:val="22"/>
          <w:szCs w:val="22"/>
        </w:rPr>
      </w:pPr>
      <w:hyperlink w:anchor="_Toc5009251" w:history="1">
        <w:r w:rsidR="009D72B9" w:rsidRPr="001F2F1D">
          <w:rPr>
            <w:rStyle w:val="Lienhypertexte"/>
          </w:rPr>
          <w:t>5.2 – Pénétration de câble dans le Nœud de Raccordement Optique</w:t>
        </w:r>
        <w:r w:rsidR="009D72B9">
          <w:rPr>
            <w:webHidden/>
          </w:rPr>
          <w:tab/>
        </w:r>
        <w:r w:rsidR="009D72B9">
          <w:rPr>
            <w:webHidden/>
          </w:rPr>
          <w:fldChar w:fldCharType="begin"/>
        </w:r>
        <w:r w:rsidR="009D72B9">
          <w:rPr>
            <w:webHidden/>
          </w:rPr>
          <w:instrText xml:space="preserve"> PAGEREF _Toc5009251 \h </w:instrText>
        </w:r>
        <w:r w:rsidR="009D72B9">
          <w:rPr>
            <w:webHidden/>
          </w:rPr>
        </w:r>
        <w:r w:rsidR="009D72B9">
          <w:rPr>
            <w:webHidden/>
          </w:rPr>
          <w:fldChar w:fldCharType="separate"/>
        </w:r>
        <w:r w:rsidR="0030334B">
          <w:rPr>
            <w:webHidden/>
          </w:rPr>
          <w:t>7</w:t>
        </w:r>
        <w:r w:rsidR="009D72B9">
          <w:rPr>
            <w:webHidden/>
          </w:rPr>
          <w:fldChar w:fldCharType="end"/>
        </w:r>
      </w:hyperlink>
    </w:p>
    <w:p w:rsidR="009D72B9" w:rsidRDefault="00E33D77">
      <w:pPr>
        <w:pStyle w:val="TM3"/>
        <w:tabs>
          <w:tab w:val="right" w:leader="dot" w:pos="9062"/>
        </w:tabs>
        <w:rPr>
          <w:rFonts w:asciiTheme="minorHAnsi" w:eastAsiaTheme="minorEastAsia" w:hAnsiTheme="minorHAnsi" w:cstheme="minorBidi"/>
          <w:noProof/>
          <w:sz w:val="22"/>
          <w:szCs w:val="22"/>
        </w:rPr>
      </w:pPr>
      <w:hyperlink w:anchor="_Toc5009252" w:history="1">
        <w:r w:rsidR="009D72B9" w:rsidRPr="001F2F1D">
          <w:rPr>
            <w:rStyle w:val="Lienhypertexte"/>
            <w:noProof/>
          </w:rPr>
          <w:t>5.2.1 Description de la prestation</w:t>
        </w:r>
        <w:r w:rsidR="009D72B9">
          <w:rPr>
            <w:noProof/>
            <w:webHidden/>
          </w:rPr>
          <w:tab/>
        </w:r>
        <w:r w:rsidR="009D72B9">
          <w:rPr>
            <w:noProof/>
            <w:webHidden/>
          </w:rPr>
          <w:fldChar w:fldCharType="begin"/>
        </w:r>
        <w:r w:rsidR="009D72B9">
          <w:rPr>
            <w:noProof/>
            <w:webHidden/>
          </w:rPr>
          <w:instrText xml:space="preserve"> PAGEREF _Toc5009252 \h </w:instrText>
        </w:r>
        <w:r w:rsidR="009D72B9">
          <w:rPr>
            <w:noProof/>
            <w:webHidden/>
          </w:rPr>
        </w:r>
        <w:r w:rsidR="009D72B9">
          <w:rPr>
            <w:noProof/>
            <w:webHidden/>
          </w:rPr>
          <w:fldChar w:fldCharType="separate"/>
        </w:r>
        <w:r w:rsidR="0030334B">
          <w:rPr>
            <w:noProof/>
            <w:webHidden/>
          </w:rPr>
          <w:t>7</w:t>
        </w:r>
        <w:r w:rsidR="009D72B9">
          <w:rPr>
            <w:noProof/>
            <w:webHidden/>
          </w:rPr>
          <w:fldChar w:fldCharType="end"/>
        </w:r>
      </w:hyperlink>
    </w:p>
    <w:p w:rsidR="009D72B9" w:rsidRDefault="00E33D77">
      <w:pPr>
        <w:pStyle w:val="TM3"/>
        <w:tabs>
          <w:tab w:val="right" w:leader="dot" w:pos="9062"/>
        </w:tabs>
        <w:rPr>
          <w:rFonts w:asciiTheme="minorHAnsi" w:eastAsiaTheme="minorEastAsia" w:hAnsiTheme="minorHAnsi" w:cstheme="minorBidi"/>
          <w:noProof/>
          <w:sz w:val="22"/>
          <w:szCs w:val="22"/>
        </w:rPr>
      </w:pPr>
      <w:hyperlink w:anchor="_Toc5009253" w:history="1">
        <w:r w:rsidR="009D72B9" w:rsidRPr="001F2F1D">
          <w:rPr>
            <w:rStyle w:val="Lienhypertexte"/>
            <w:noProof/>
          </w:rPr>
          <w:t>5.2.2 Dispositions générales de la prestation de pénétration de câble</w:t>
        </w:r>
        <w:r w:rsidR="009D72B9">
          <w:rPr>
            <w:noProof/>
            <w:webHidden/>
          </w:rPr>
          <w:tab/>
        </w:r>
        <w:r w:rsidR="009D72B9">
          <w:rPr>
            <w:noProof/>
            <w:webHidden/>
          </w:rPr>
          <w:fldChar w:fldCharType="begin"/>
        </w:r>
        <w:r w:rsidR="009D72B9">
          <w:rPr>
            <w:noProof/>
            <w:webHidden/>
          </w:rPr>
          <w:instrText xml:space="preserve"> PAGEREF _Toc5009253 \h </w:instrText>
        </w:r>
        <w:r w:rsidR="009D72B9">
          <w:rPr>
            <w:noProof/>
            <w:webHidden/>
          </w:rPr>
        </w:r>
        <w:r w:rsidR="009D72B9">
          <w:rPr>
            <w:noProof/>
            <w:webHidden/>
          </w:rPr>
          <w:fldChar w:fldCharType="separate"/>
        </w:r>
        <w:r w:rsidR="0030334B">
          <w:rPr>
            <w:noProof/>
            <w:webHidden/>
          </w:rPr>
          <w:t>7</w:t>
        </w:r>
        <w:r w:rsidR="009D72B9">
          <w:rPr>
            <w:noProof/>
            <w:webHidden/>
          </w:rPr>
          <w:fldChar w:fldCharType="end"/>
        </w:r>
      </w:hyperlink>
    </w:p>
    <w:p w:rsidR="009D72B9" w:rsidRDefault="00E33D77">
      <w:pPr>
        <w:pStyle w:val="TM2"/>
        <w:rPr>
          <w:rFonts w:asciiTheme="minorHAnsi" w:eastAsiaTheme="minorEastAsia" w:hAnsiTheme="minorHAnsi" w:cstheme="minorBidi"/>
          <w:sz w:val="22"/>
          <w:szCs w:val="22"/>
        </w:rPr>
      </w:pPr>
      <w:hyperlink w:anchor="_Toc5009254" w:history="1">
        <w:r w:rsidR="009D72B9" w:rsidRPr="001F2F1D">
          <w:rPr>
            <w:rStyle w:val="Lienhypertexte"/>
          </w:rPr>
          <w:t>5.3 Visite supplémentaire de Nœud de Raccordement Optique</w:t>
        </w:r>
        <w:r w:rsidR="009D72B9">
          <w:rPr>
            <w:webHidden/>
          </w:rPr>
          <w:tab/>
        </w:r>
        <w:r w:rsidR="009D72B9">
          <w:rPr>
            <w:webHidden/>
          </w:rPr>
          <w:fldChar w:fldCharType="begin"/>
        </w:r>
        <w:r w:rsidR="009D72B9">
          <w:rPr>
            <w:webHidden/>
          </w:rPr>
          <w:instrText xml:space="preserve"> PAGEREF _Toc5009254 \h </w:instrText>
        </w:r>
        <w:r w:rsidR="009D72B9">
          <w:rPr>
            <w:webHidden/>
          </w:rPr>
        </w:r>
        <w:r w:rsidR="009D72B9">
          <w:rPr>
            <w:webHidden/>
          </w:rPr>
          <w:fldChar w:fldCharType="separate"/>
        </w:r>
        <w:r w:rsidR="0030334B">
          <w:rPr>
            <w:webHidden/>
          </w:rPr>
          <w:t>7</w:t>
        </w:r>
        <w:r w:rsidR="009D72B9">
          <w:rPr>
            <w:webHidden/>
          </w:rPr>
          <w:fldChar w:fldCharType="end"/>
        </w:r>
      </w:hyperlink>
    </w:p>
    <w:p w:rsidR="009D72B9" w:rsidRDefault="00E33D77">
      <w:pPr>
        <w:pStyle w:val="TM1"/>
        <w:tabs>
          <w:tab w:val="right" w:leader="dot" w:pos="9062"/>
        </w:tabs>
        <w:rPr>
          <w:rFonts w:asciiTheme="minorHAnsi" w:eastAsiaTheme="minorEastAsia" w:hAnsiTheme="minorHAnsi" w:cstheme="minorBidi"/>
          <w:noProof/>
          <w:sz w:val="22"/>
          <w:szCs w:val="22"/>
        </w:rPr>
      </w:pPr>
      <w:hyperlink w:anchor="_Toc5009255" w:history="1">
        <w:r w:rsidR="009D72B9" w:rsidRPr="001F2F1D">
          <w:rPr>
            <w:rStyle w:val="Lienhypertexte"/>
            <w:noProof/>
          </w:rPr>
          <w:t>article 6 – Commande et mise à disposition du Service</w:t>
        </w:r>
        <w:r w:rsidR="009D72B9">
          <w:rPr>
            <w:noProof/>
            <w:webHidden/>
          </w:rPr>
          <w:tab/>
        </w:r>
        <w:r w:rsidR="009D72B9">
          <w:rPr>
            <w:noProof/>
            <w:webHidden/>
          </w:rPr>
          <w:fldChar w:fldCharType="begin"/>
        </w:r>
        <w:r w:rsidR="009D72B9">
          <w:rPr>
            <w:noProof/>
            <w:webHidden/>
          </w:rPr>
          <w:instrText xml:space="preserve"> PAGEREF _Toc5009255 \h </w:instrText>
        </w:r>
        <w:r w:rsidR="009D72B9">
          <w:rPr>
            <w:noProof/>
            <w:webHidden/>
          </w:rPr>
        </w:r>
        <w:r w:rsidR="009D72B9">
          <w:rPr>
            <w:noProof/>
            <w:webHidden/>
          </w:rPr>
          <w:fldChar w:fldCharType="separate"/>
        </w:r>
        <w:r w:rsidR="0030334B">
          <w:rPr>
            <w:noProof/>
            <w:webHidden/>
          </w:rPr>
          <w:t>8</w:t>
        </w:r>
        <w:r w:rsidR="009D72B9">
          <w:rPr>
            <w:noProof/>
            <w:webHidden/>
          </w:rPr>
          <w:fldChar w:fldCharType="end"/>
        </w:r>
      </w:hyperlink>
    </w:p>
    <w:p w:rsidR="009D72B9" w:rsidRDefault="00E33D77">
      <w:pPr>
        <w:pStyle w:val="TM2"/>
        <w:rPr>
          <w:rFonts w:asciiTheme="minorHAnsi" w:eastAsiaTheme="minorEastAsia" w:hAnsiTheme="minorHAnsi" w:cstheme="minorBidi"/>
          <w:sz w:val="22"/>
          <w:szCs w:val="22"/>
        </w:rPr>
      </w:pPr>
      <w:hyperlink w:anchor="_Toc5009256" w:history="1">
        <w:r w:rsidR="009D72B9" w:rsidRPr="001F2F1D">
          <w:rPr>
            <w:rStyle w:val="Lienhypertexte"/>
          </w:rPr>
          <w:t>6.1 – Guichet de traitement des commandes</w:t>
        </w:r>
        <w:r w:rsidR="009D72B9">
          <w:rPr>
            <w:webHidden/>
          </w:rPr>
          <w:tab/>
        </w:r>
        <w:r w:rsidR="009D72B9">
          <w:rPr>
            <w:webHidden/>
          </w:rPr>
          <w:fldChar w:fldCharType="begin"/>
        </w:r>
        <w:r w:rsidR="009D72B9">
          <w:rPr>
            <w:webHidden/>
          </w:rPr>
          <w:instrText xml:space="preserve"> PAGEREF _Toc5009256 \h </w:instrText>
        </w:r>
        <w:r w:rsidR="009D72B9">
          <w:rPr>
            <w:webHidden/>
          </w:rPr>
        </w:r>
        <w:r w:rsidR="009D72B9">
          <w:rPr>
            <w:webHidden/>
          </w:rPr>
          <w:fldChar w:fldCharType="separate"/>
        </w:r>
        <w:r w:rsidR="0030334B">
          <w:rPr>
            <w:webHidden/>
          </w:rPr>
          <w:t>8</w:t>
        </w:r>
        <w:r w:rsidR="009D72B9">
          <w:rPr>
            <w:webHidden/>
          </w:rPr>
          <w:fldChar w:fldCharType="end"/>
        </w:r>
      </w:hyperlink>
    </w:p>
    <w:p w:rsidR="009D72B9" w:rsidRDefault="00E33D77">
      <w:pPr>
        <w:pStyle w:val="TM2"/>
        <w:rPr>
          <w:rFonts w:asciiTheme="minorHAnsi" w:eastAsiaTheme="minorEastAsia" w:hAnsiTheme="minorHAnsi" w:cstheme="minorBidi"/>
          <w:sz w:val="22"/>
          <w:szCs w:val="22"/>
        </w:rPr>
      </w:pPr>
      <w:hyperlink w:anchor="_Toc5009257" w:history="1">
        <w:r w:rsidR="009D72B9" w:rsidRPr="001F2F1D">
          <w:rPr>
            <w:rStyle w:val="Lienhypertexte"/>
          </w:rPr>
          <w:t>6.2 – Commande d’étude de faisabilité et de disponibilité par l’Usager</w:t>
        </w:r>
        <w:r w:rsidR="009D72B9">
          <w:rPr>
            <w:webHidden/>
          </w:rPr>
          <w:tab/>
        </w:r>
        <w:r w:rsidR="009D72B9">
          <w:rPr>
            <w:webHidden/>
          </w:rPr>
          <w:fldChar w:fldCharType="begin"/>
        </w:r>
        <w:r w:rsidR="009D72B9">
          <w:rPr>
            <w:webHidden/>
          </w:rPr>
          <w:instrText xml:space="preserve"> PAGEREF _Toc5009257 \h </w:instrText>
        </w:r>
        <w:r w:rsidR="009D72B9">
          <w:rPr>
            <w:webHidden/>
          </w:rPr>
        </w:r>
        <w:r w:rsidR="009D72B9">
          <w:rPr>
            <w:webHidden/>
          </w:rPr>
          <w:fldChar w:fldCharType="separate"/>
        </w:r>
        <w:r w:rsidR="0030334B">
          <w:rPr>
            <w:webHidden/>
          </w:rPr>
          <w:t>8</w:t>
        </w:r>
        <w:r w:rsidR="009D72B9">
          <w:rPr>
            <w:webHidden/>
          </w:rPr>
          <w:fldChar w:fldCharType="end"/>
        </w:r>
      </w:hyperlink>
    </w:p>
    <w:p w:rsidR="009D72B9" w:rsidRDefault="00E33D77">
      <w:pPr>
        <w:pStyle w:val="TM2"/>
        <w:rPr>
          <w:rFonts w:asciiTheme="minorHAnsi" w:eastAsiaTheme="minorEastAsia" w:hAnsiTheme="minorHAnsi" w:cstheme="minorBidi"/>
          <w:sz w:val="22"/>
          <w:szCs w:val="22"/>
        </w:rPr>
      </w:pPr>
      <w:hyperlink w:anchor="_Toc5009258" w:history="1">
        <w:r w:rsidR="009D72B9" w:rsidRPr="001F2F1D">
          <w:rPr>
            <w:rStyle w:val="Lienhypertexte"/>
          </w:rPr>
          <w:t>6.3 – Retour d’étude de faisabilité par Gironde Très Haut Débit</w:t>
        </w:r>
        <w:r w:rsidR="009D72B9">
          <w:rPr>
            <w:webHidden/>
          </w:rPr>
          <w:tab/>
        </w:r>
        <w:r w:rsidR="009D72B9">
          <w:rPr>
            <w:webHidden/>
          </w:rPr>
          <w:fldChar w:fldCharType="begin"/>
        </w:r>
        <w:r w:rsidR="009D72B9">
          <w:rPr>
            <w:webHidden/>
          </w:rPr>
          <w:instrText xml:space="preserve"> PAGEREF _Toc5009258 \h </w:instrText>
        </w:r>
        <w:r w:rsidR="009D72B9">
          <w:rPr>
            <w:webHidden/>
          </w:rPr>
        </w:r>
        <w:r w:rsidR="009D72B9">
          <w:rPr>
            <w:webHidden/>
          </w:rPr>
          <w:fldChar w:fldCharType="separate"/>
        </w:r>
        <w:r w:rsidR="0030334B">
          <w:rPr>
            <w:webHidden/>
          </w:rPr>
          <w:t>9</w:t>
        </w:r>
        <w:r w:rsidR="009D72B9">
          <w:rPr>
            <w:webHidden/>
          </w:rPr>
          <w:fldChar w:fldCharType="end"/>
        </w:r>
      </w:hyperlink>
    </w:p>
    <w:p w:rsidR="009D72B9" w:rsidRDefault="00E33D77">
      <w:pPr>
        <w:pStyle w:val="TM2"/>
        <w:rPr>
          <w:rFonts w:asciiTheme="minorHAnsi" w:eastAsiaTheme="minorEastAsia" w:hAnsiTheme="minorHAnsi" w:cstheme="minorBidi"/>
          <w:sz w:val="22"/>
          <w:szCs w:val="22"/>
        </w:rPr>
      </w:pPr>
      <w:hyperlink w:anchor="_Toc5009259" w:history="1">
        <w:r w:rsidR="009D72B9" w:rsidRPr="001F2F1D">
          <w:rPr>
            <w:rStyle w:val="Lienhypertexte"/>
          </w:rPr>
          <w:t>6.4 – Commande ferme de l’Usager</w:t>
        </w:r>
        <w:r w:rsidR="009D72B9">
          <w:rPr>
            <w:webHidden/>
          </w:rPr>
          <w:tab/>
        </w:r>
        <w:r w:rsidR="009D72B9">
          <w:rPr>
            <w:webHidden/>
          </w:rPr>
          <w:fldChar w:fldCharType="begin"/>
        </w:r>
        <w:r w:rsidR="009D72B9">
          <w:rPr>
            <w:webHidden/>
          </w:rPr>
          <w:instrText xml:space="preserve"> PAGEREF _Toc5009259 \h </w:instrText>
        </w:r>
        <w:r w:rsidR="009D72B9">
          <w:rPr>
            <w:webHidden/>
          </w:rPr>
        </w:r>
        <w:r w:rsidR="009D72B9">
          <w:rPr>
            <w:webHidden/>
          </w:rPr>
          <w:fldChar w:fldCharType="separate"/>
        </w:r>
        <w:r w:rsidR="0030334B">
          <w:rPr>
            <w:webHidden/>
          </w:rPr>
          <w:t>9</w:t>
        </w:r>
        <w:r w:rsidR="009D72B9">
          <w:rPr>
            <w:webHidden/>
          </w:rPr>
          <w:fldChar w:fldCharType="end"/>
        </w:r>
      </w:hyperlink>
    </w:p>
    <w:p w:rsidR="009D72B9" w:rsidRDefault="00E33D77">
      <w:pPr>
        <w:pStyle w:val="TM2"/>
        <w:rPr>
          <w:rFonts w:asciiTheme="minorHAnsi" w:eastAsiaTheme="minorEastAsia" w:hAnsiTheme="minorHAnsi" w:cstheme="minorBidi"/>
          <w:sz w:val="22"/>
          <w:szCs w:val="22"/>
        </w:rPr>
      </w:pPr>
      <w:hyperlink w:anchor="_Toc5009260" w:history="1">
        <w:r w:rsidR="009D72B9" w:rsidRPr="001F2F1D">
          <w:rPr>
            <w:rStyle w:val="Lienhypertexte"/>
          </w:rPr>
          <w:t>6.5 – Mise à disposition et réception du Service</w:t>
        </w:r>
        <w:r w:rsidR="009D72B9">
          <w:rPr>
            <w:webHidden/>
          </w:rPr>
          <w:tab/>
        </w:r>
        <w:r w:rsidR="009D72B9">
          <w:rPr>
            <w:webHidden/>
          </w:rPr>
          <w:fldChar w:fldCharType="begin"/>
        </w:r>
        <w:r w:rsidR="009D72B9">
          <w:rPr>
            <w:webHidden/>
          </w:rPr>
          <w:instrText xml:space="preserve"> PAGEREF _Toc5009260 \h </w:instrText>
        </w:r>
        <w:r w:rsidR="009D72B9">
          <w:rPr>
            <w:webHidden/>
          </w:rPr>
        </w:r>
        <w:r w:rsidR="009D72B9">
          <w:rPr>
            <w:webHidden/>
          </w:rPr>
          <w:fldChar w:fldCharType="separate"/>
        </w:r>
        <w:r w:rsidR="0030334B">
          <w:rPr>
            <w:webHidden/>
          </w:rPr>
          <w:t>10</w:t>
        </w:r>
        <w:r w:rsidR="009D72B9">
          <w:rPr>
            <w:webHidden/>
          </w:rPr>
          <w:fldChar w:fldCharType="end"/>
        </w:r>
      </w:hyperlink>
    </w:p>
    <w:p w:rsidR="009D72B9" w:rsidRDefault="00E33D77">
      <w:pPr>
        <w:pStyle w:val="TM3"/>
        <w:tabs>
          <w:tab w:val="right" w:leader="dot" w:pos="9062"/>
        </w:tabs>
        <w:rPr>
          <w:rFonts w:asciiTheme="minorHAnsi" w:eastAsiaTheme="minorEastAsia" w:hAnsiTheme="minorHAnsi" w:cstheme="minorBidi"/>
          <w:noProof/>
          <w:sz w:val="22"/>
          <w:szCs w:val="22"/>
        </w:rPr>
      </w:pPr>
      <w:hyperlink w:anchor="_Toc5009261" w:history="1">
        <w:r w:rsidR="009D72B9" w:rsidRPr="001F2F1D">
          <w:rPr>
            <w:rStyle w:val="Lienhypertexte"/>
            <w:noProof/>
          </w:rPr>
          <w:t>6.5.1 – Mise à disposition du Service</w:t>
        </w:r>
        <w:r w:rsidR="009D72B9">
          <w:rPr>
            <w:noProof/>
            <w:webHidden/>
          </w:rPr>
          <w:tab/>
        </w:r>
        <w:r w:rsidR="009D72B9">
          <w:rPr>
            <w:noProof/>
            <w:webHidden/>
          </w:rPr>
          <w:fldChar w:fldCharType="begin"/>
        </w:r>
        <w:r w:rsidR="009D72B9">
          <w:rPr>
            <w:noProof/>
            <w:webHidden/>
          </w:rPr>
          <w:instrText xml:space="preserve"> PAGEREF _Toc5009261 \h </w:instrText>
        </w:r>
        <w:r w:rsidR="009D72B9">
          <w:rPr>
            <w:noProof/>
            <w:webHidden/>
          </w:rPr>
        </w:r>
        <w:r w:rsidR="009D72B9">
          <w:rPr>
            <w:noProof/>
            <w:webHidden/>
          </w:rPr>
          <w:fldChar w:fldCharType="separate"/>
        </w:r>
        <w:r w:rsidR="0030334B">
          <w:rPr>
            <w:noProof/>
            <w:webHidden/>
          </w:rPr>
          <w:t>10</w:t>
        </w:r>
        <w:r w:rsidR="009D72B9">
          <w:rPr>
            <w:noProof/>
            <w:webHidden/>
          </w:rPr>
          <w:fldChar w:fldCharType="end"/>
        </w:r>
      </w:hyperlink>
    </w:p>
    <w:p w:rsidR="009D72B9" w:rsidRDefault="00E33D77">
      <w:pPr>
        <w:pStyle w:val="TM3"/>
        <w:tabs>
          <w:tab w:val="right" w:leader="dot" w:pos="9062"/>
        </w:tabs>
        <w:rPr>
          <w:rFonts w:asciiTheme="minorHAnsi" w:eastAsiaTheme="minorEastAsia" w:hAnsiTheme="minorHAnsi" w:cstheme="minorBidi"/>
          <w:noProof/>
          <w:sz w:val="22"/>
          <w:szCs w:val="22"/>
        </w:rPr>
      </w:pPr>
      <w:hyperlink w:anchor="_Toc5009262" w:history="1">
        <w:r w:rsidR="009D72B9" w:rsidRPr="001F2F1D">
          <w:rPr>
            <w:rStyle w:val="Lienhypertexte"/>
            <w:noProof/>
          </w:rPr>
          <w:t>6.5.2 – Non-respect de la date convenue de mise à disposition du Service</w:t>
        </w:r>
        <w:r w:rsidR="009D72B9">
          <w:rPr>
            <w:noProof/>
            <w:webHidden/>
          </w:rPr>
          <w:tab/>
        </w:r>
        <w:r w:rsidR="009D72B9">
          <w:rPr>
            <w:noProof/>
            <w:webHidden/>
          </w:rPr>
          <w:fldChar w:fldCharType="begin"/>
        </w:r>
        <w:r w:rsidR="009D72B9">
          <w:rPr>
            <w:noProof/>
            <w:webHidden/>
          </w:rPr>
          <w:instrText xml:space="preserve"> PAGEREF _Toc5009262 \h </w:instrText>
        </w:r>
        <w:r w:rsidR="009D72B9">
          <w:rPr>
            <w:noProof/>
            <w:webHidden/>
          </w:rPr>
        </w:r>
        <w:r w:rsidR="009D72B9">
          <w:rPr>
            <w:noProof/>
            <w:webHidden/>
          </w:rPr>
          <w:fldChar w:fldCharType="separate"/>
        </w:r>
        <w:r w:rsidR="0030334B">
          <w:rPr>
            <w:noProof/>
            <w:webHidden/>
          </w:rPr>
          <w:t>10</w:t>
        </w:r>
        <w:r w:rsidR="009D72B9">
          <w:rPr>
            <w:noProof/>
            <w:webHidden/>
          </w:rPr>
          <w:fldChar w:fldCharType="end"/>
        </w:r>
      </w:hyperlink>
    </w:p>
    <w:p w:rsidR="009D72B9" w:rsidRDefault="00E33D77">
      <w:pPr>
        <w:pStyle w:val="TM3"/>
        <w:tabs>
          <w:tab w:val="right" w:leader="dot" w:pos="9062"/>
        </w:tabs>
        <w:rPr>
          <w:rFonts w:asciiTheme="minorHAnsi" w:eastAsiaTheme="minorEastAsia" w:hAnsiTheme="minorHAnsi" w:cstheme="minorBidi"/>
          <w:noProof/>
          <w:sz w:val="22"/>
          <w:szCs w:val="22"/>
        </w:rPr>
      </w:pPr>
      <w:hyperlink w:anchor="_Toc5009263" w:history="1">
        <w:r w:rsidR="009D72B9" w:rsidRPr="001F2F1D">
          <w:rPr>
            <w:rStyle w:val="Lienhypertexte"/>
            <w:noProof/>
          </w:rPr>
          <w:t>6.5.3 – Réception du Service</w:t>
        </w:r>
        <w:r w:rsidR="009D72B9">
          <w:rPr>
            <w:noProof/>
            <w:webHidden/>
          </w:rPr>
          <w:tab/>
        </w:r>
        <w:r w:rsidR="009D72B9">
          <w:rPr>
            <w:noProof/>
            <w:webHidden/>
          </w:rPr>
          <w:fldChar w:fldCharType="begin"/>
        </w:r>
        <w:r w:rsidR="009D72B9">
          <w:rPr>
            <w:noProof/>
            <w:webHidden/>
          </w:rPr>
          <w:instrText xml:space="preserve"> PAGEREF _Toc5009263 \h </w:instrText>
        </w:r>
        <w:r w:rsidR="009D72B9">
          <w:rPr>
            <w:noProof/>
            <w:webHidden/>
          </w:rPr>
        </w:r>
        <w:r w:rsidR="009D72B9">
          <w:rPr>
            <w:noProof/>
            <w:webHidden/>
          </w:rPr>
          <w:fldChar w:fldCharType="separate"/>
        </w:r>
        <w:r w:rsidR="0030334B">
          <w:rPr>
            <w:noProof/>
            <w:webHidden/>
          </w:rPr>
          <w:t>10</w:t>
        </w:r>
        <w:r w:rsidR="009D72B9">
          <w:rPr>
            <w:noProof/>
            <w:webHidden/>
          </w:rPr>
          <w:fldChar w:fldCharType="end"/>
        </w:r>
      </w:hyperlink>
    </w:p>
    <w:p w:rsidR="009D72B9" w:rsidRDefault="00E33D77">
      <w:pPr>
        <w:pStyle w:val="TM3"/>
        <w:tabs>
          <w:tab w:val="right" w:leader="dot" w:pos="9062"/>
        </w:tabs>
        <w:rPr>
          <w:rFonts w:asciiTheme="minorHAnsi" w:eastAsiaTheme="minorEastAsia" w:hAnsiTheme="minorHAnsi" w:cstheme="minorBidi"/>
          <w:noProof/>
          <w:sz w:val="22"/>
          <w:szCs w:val="22"/>
        </w:rPr>
      </w:pPr>
      <w:hyperlink w:anchor="_Toc5009264" w:history="1">
        <w:r w:rsidR="009D72B9" w:rsidRPr="001F2F1D">
          <w:rPr>
            <w:rStyle w:val="Lienhypertexte"/>
            <w:noProof/>
          </w:rPr>
          <w:t>6.5.4 – Modalités d’accès au Nœud de Raccordement Optique</w:t>
        </w:r>
        <w:r w:rsidR="009D72B9">
          <w:rPr>
            <w:noProof/>
            <w:webHidden/>
          </w:rPr>
          <w:tab/>
        </w:r>
        <w:r w:rsidR="009D72B9">
          <w:rPr>
            <w:noProof/>
            <w:webHidden/>
          </w:rPr>
          <w:fldChar w:fldCharType="begin"/>
        </w:r>
        <w:r w:rsidR="009D72B9">
          <w:rPr>
            <w:noProof/>
            <w:webHidden/>
          </w:rPr>
          <w:instrText xml:space="preserve"> PAGEREF _Toc5009264 \h </w:instrText>
        </w:r>
        <w:r w:rsidR="009D72B9">
          <w:rPr>
            <w:noProof/>
            <w:webHidden/>
          </w:rPr>
        </w:r>
        <w:r w:rsidR="009D72B9">
          <w:rPr>
            <w:noProof/>
            <w:webHidden/>
          </w:rPr>
          <w:fldChar w:fldCharType="separate"/>
        </w:r>
        <w:r w:rsidR="0030334B">
          <w:rPr>
            <w:noProof/>
            <w:webHidden/>
          </w:rPr>
          <w:t>11</w:t>
        </w:r>
        <w:r w:rsidR="009D72B9">
          <w:rPr>
            <w:noProof/>
            <w:webHidden/>
          </w:rPr>
          <w:fldChar w:fldCharType="end"/>
        </w:r>
      </w:hyperlink>
    </w:p>
    <w:p w:rsidR="009D72B9" w:rsidRDefault="00E33D77">
      <w:pPr>
        <w:pStyle w:val="TM2"/>
        <w:rPr>
          <w:rFonts w:asciiTheme="minorHAnsi" w:eastAsiaTheme="minorEastAsia" w:hAnsiTheme="minorHAnsi" w:cstheme="minorBidi"/>
          <w:sz w:val="22"/>
          <w:szCs w:val="22"/>
        </w:rPr>
      </w:pPr>
      <w:hyperlink w:anchor="_Toc5009265" w:history="1">
        <w:r w:rsidR="009D72B9" w:rsidRPr="001F2F1D">
          <w:rPr>
            <w:rStyle w:val="Lienhypertexte"/>
          </w:rPr>
          <w:t>6.6 – Installation et réception du Service</w:t>
        </w:r>
        <w:r w:rsidR="009D72B9">
          <w:rPr>
            <w:webHidden/>
          </w:rPr>
          <w:tab/>
        </w:r>
        <w:r w:rsidR="009D72B9">
          <w:rPr>
            <w:webHidden/>
          </w:rPr>
          <w:fldChar w:fldCharType="begin"/>
        </w:r>
        <w:r w:rsidR="009D72B9">
          <w:rPr>
            <w:webHidden/>
          </w:rPr>
          <w:instrText xml:space="preserve"> PAGEREF _Toc5009265 \h </w:instrText>
        </w:r>
        <w:r w:rsidR="009D72B9">
          <w:rPr>
            <w:webHidden/>
          </w:rPr>
        </w:r>
        <w:r w:rsidR="009D72B9">
          <w:rPr>
            <w:webHidden/>
          </w:rPr>
          <w:fldChar w:fldCharType="separate"/>
        </w:r>
        <w:r w:rsidR="0030334B">
          <w:rPr>
            <w:webHidden/>
          </w:rPr>
          <w:t>11</w:t>
        </w:r>
        <w:r w:rsidR="009D72B9">
          <w:rPr>
            <w:webHidden/>
          </w:rPr>
          <w:fldChar w:fldCharType="end"/>
        </w:r>
      </w:hyperlink>
    </w:p>
    <w:p w:rsidR="009D72B9" w:rsidRDefault="00E33D77">
      <w:pPr>
        <w:pStyle w:val="TM3"/>
        <w:tabs>
          <w:tab w:val="right" w:leader="dot" w:pos="9062"/>
        </w:tabs>
        <w:rPr>
          <w:rFonts w:asciiTheme="minorHAnsi" w:eastAsiaTheme="minorEastAsia" w:hAnsiTheme="minorHAnsi" w:cstheme="minorBidi"/>
          <w:noProof/>
          <w:sz w:val="22"/>
          <w:szCs w:val="22"/>
        </w:rPr>
      </w:pPr>
      <w:hyperlink w:anchor="_Toc5009266" w:history="1">
        <w:r w:rsidR="009D72B9" w:rsidRPr="001F2F1D">
          <w:rPr>
            <w:rStyle w:val="Lienhypertexte"/>
            <w:noProof/>
          </w:rPr>
          <w:t>6.6.1 – Modalités</w:t>
        </w:r>
        <w:r w:rsidR="009D72B9">
          <w:rPr>
            <w:noProof/>
            <w:webHidden/>
          </w:rPr>
          <w:tab/>
        </w:r>
        <w:r w:rsidR="009D72B9">
          <w:rPr>
            <w:noProof/>
            <w:webHidden/>
          </w:rPr>
          <w:fldChar w:fldCharType="begin"/>
        </w:r>
        <w:r w:rsidR="009D72B9">
          <w:rPr>
            <w:noProof/>
            <w:webHidden/>
          </w:rPr>
          <w:instrText xml:space="preserve"> PAGEREF _Toc5009266 \h </w:instrText>
        </w:r>
        <w:r w:rsidR="009D72B9">
          <w:rPr>
            <w:noProof/>
            <w:webHidden/>
          </w:rPr>
        </w:r>
        <w:r w:rsidR="009D72B9">
          <w:rPr>
            <w:noProof/>
            <w:webHidden/>
          </w:rPr>
          <w:fldChar w:fldCharType="separate"/>
        </w:r>
        <w:r w:rsidR="0030334B">
          <w:rPr>
            <w:noProof/>
            <w:webHidden/>
          </w:rPr>
          <w:t>11</w:t>
        </w:r>
        <w:r w:rsidR="009D72B9">
          <w:rPr>
            <w:noProof/>
            <w:webHidden/>
          </w:rPr>
          <w:fldChar w:fldCharType="end"/>
        </w:r>
      </w:hyperlink>
    </w:p>
    <w:p w:rsidR="009D72B9" w:rsidRDefault="00E33D77">
      <w:pPr>
        <w:pStyle w:val="TM3"/>
        <w:tabs>
          <w:tab w:val="right" w:leader="dot" w:pos="9062"/>
        </w:tabs>
        <w:rPr>
          <w:rFonts w:asciiTheme="minorHAnsi" w:eastAsiaTheme="minorEastAsia" w:hAnsiTheme="minorHAnsi" w:cstheme="minorBidi"/>
          <w:noProof/>
          <w:sz w:val="22"/>
          <w:szCs w:val="22"/>
        </w:rPr>
      </w:pPr>
      <w:hyperlink w:anchor="_Toc5009267" w:history="1">
        <w:r w:rsidR="009D72B9" w:rsidRPr="001F2F1D">
          <w:rPr>
            <w:rStyle w:val="Lienhypertexte"/>
            <w:noProof/>
          </w:rPr>
          <w:t>6.6.2 – Conditions d’utilisation du Service</w:t>
        </w:r>
        <w:r w:rsidR="009D72B9">
          <w:rPr>
            <w:noProof/>
            <w:webHidden/>
          </w:rPr>
          <w:tab/>
        </w:r>
        <w:r w:rsidR="009D72B9">
          <w:rPr>
            <w:noProof/>
            <w:webHidden/>
          </w:rPr>
          <w:fldChar w:fldCharType="begin"/>
        </w:r>
        <w:r w:rsidR="009D72B9">
          <w:rPr>
            <w:noProof/>
            <w:webHidden/>
          </w:rPr>
          <w:instrText xml:space="preserve"> PAGEREF _Toc5009267 \h </w:instrText>
        </w:r>
        <w:r w:rsidR="009D72B9">
          <w:rPr>
            <w:noProof/>
            <w:webHidden/>
          </w:rPr>
        </w:r>
        <w:r w:rsidR="009D72B9">
          <w:rPr>
            <w:noProof/>
            <w:webHidden/>
          </w:rPr>
          <w:fldChar w:fldCharType="separate"/>
        </w:r>
        <w:r w:rsidR="0030334B">
          <w:rPr>
            <w:noProof/>
            <w:webHidden/>
          </w:rPr>
          <w:t>12</w:t>
        </w:r>
        <w:r w:rsidR="009D72B9">
          <w:rPr>
            <w:noProof/>
            <w:webHidden/>
          </w:rPr>
          <w:fldChar w:fldCharType="end"/>
        </w:r>
      </w:hyperlink>
    </w:p>
    <w:p w:rsidR="009D72B9" w:rsidRDefault="00E33D77">
      <w:pPr>
        <w:pStyle w:val="TM3"/>
        <w:tabs>
          <w:tab w:val="right" w:leader="dot" w:pos="9062"/>
        </w:tabs>
        <w:rPr>
          <w:rFonts w:asciiTheme="minorHAnsi" w:eastAsiaTheme="minorEastAsia" w:hAnsiTheme="minorHAnsi" w:cstheme="minorBidi"/>
          <w:noProof/>
          <w:sz w:val="22"/>
          <w:szCs w:val="22"/>
        </w:rPr>
      </w:pPr>
      <w:hyperlink w:anchor="_Toc5009268" w:history="1">
        <w:r w:rsidR="009D72B9" w:rsidRPr="001F2F1D">
          <w:rPr>
            <w:rStyle w:val="Lienhypertexte"/>
            <w:noProof/>
          </w:rPr>
          <w:t>6.6.3 – Non-respect des conditions d’utilisation du Service</w:t>
        </w:r>
        <w:r w:rsidR="009D72B9">
          <w:rPr>
            <w:noProof/>
            <w:webHidden/>
          </w:rPr>
          <w:tab/>
        </w:r>
        <w:r w:rsidR="009D72B9">
          <w:rPr>
            <w:noProof/>
            <w:webHidden/>
          </w:rPr>
          <w:fldChar w:fldCharType="begin"/>
        </w:r>
        <w:r w:rsidR="009D72B9">
          <w:rPr>
            <w:noProof/>
            <w:webHidden/>
          </w:rPr>
          <w:instrText xml:space="preserve"> PAGEREF _Toc5009268 \h </w:instrText>
        </w:r>
        <w:r w:rsidR="009D72B9">
          <w:rPr>
            <w:noProof/>
            <w:webHidden/>
          </w:rPr>
        </w:r>
        <w:r w:rsidR="009D72B9">
          <w:rPr>
            <w:noProof/>
            <w:webHidden/>
          </w:rPr>
          <w:fldChar w:fldCharType="separate"/>
        </w:r>
        <w:r w:rsidR="0030334B">
          <w:rPr>
            <w:noProof/>
            <w:webHidden/>
          </w:rPr>
          <w:t>12</w:t>
        </w:r>
        <w:r w:rsidR="009D72B9">
          <w:rPr>
            <w:noProof/>
            <w:webHidden/>
          </w:rPr>
          <w:fldChar w:fldCharType="end"/>
        </w:r>
      </w:hyperlink>
    </w:p>
    <w:p w:rsidR="009D72B9" w:rsidRDefault="00E33D77">
      <w:pPr>
        <w:pStyle w:val="TM3"/>
        <w:tabs>
          <w:tab w:val="right" w:leader="dot" w:pos="9062"/>
        </w:tabs>
        <w:rPr>
          <w:rFonts w:asciiTheme="minorHAnsi" w:eastAsiaTheme="minorEastAsia" w:hAnsiTheme="minorHAnsi" w:cstheme="minorBidi"/>
          <w:noProof/>
          <w:sz w:val="22"/>
          <w:szCs w:val="22"/>
        </w:rPr>
      </w:pPr>
      <w:hyperlink w:anchor="_Toc5009269" w:history="1">
        <w:r w:rsidR="009D72B9" w:rsidRPr="001F2F1D">
          <w:rPr>
            <w:rStyle w:val="Lienhypertexte"/>
            <w:noProof/>
          </w:rPr>
          <w:t>6.6.4 – Vérifications électriques à l’initiative de l’Usager</w:t>
        </w:r>
        <w:r w:rsidR="009D72B9">
          <w:rPr>
            <w:noProof/>
            <w:webHidden/>
          </w:rPr>
          <w:tab/>
        </w:r>
        <w:r w:rsidR="009D72B9">
          <w:rPr>
            <w:noProof/>
            <w:webHidden/>
          </w:rPr>
          <w:fldChar w:fldCharType="begin"/>
        </w:r>
        <w:r w:rsidR="009D72B9">
          <w:rPr>
            <w:noProof/>
            <w:webHidden/>
          </w:rPr>
          <w:instrText xml:space="preserve"> PAGEREF _Toc5009269 \h </w:instrText>
        </w:r>
        <w:r w:rsidR="009D72B9">
          <w:rPr>
            <w:noProof/>
            <w:webHidden/>
          </w:rPr>
        </w:r>
        <w:r w:rsidR="009D72B9">
          <w:rPr>
            <w:noProof/>
            <w:webHidden/>
          </w:rPr>
          <w:fldChar w:fldCharType="separate"/>
        </w:r>
        <w:r w:rsidR="0030334B">
          <w:rPr>
            <w:noProof/>
            <w:webHidden/>
          </w:rPr>
          <w:t>13</w:t>
        </w:r>
        <w:r w:rsidR="009D72B9">
          <w:rPr>
            <w:noProof/>
            <w:webHidden/>
          </w:rPr>
          <w:fldChar w:fldCharType="end"/>
        </w:r>
      </w:hyperlink>
    </w:p>
    <w:p w:rsidR="009D72B9" w:rsidRDefault="00E33D77">
      <w:pPr>
        <w:pStyle w:val="TM1"/>
        <w:tabs>
          <w:tab w:val="right" w:leader="dot" w:pos="9062"/>
        </w:tabs>
        <w:rPr>
          <w:rFonts w:asciiTheme="minorHAnsi" w:eastAsiaTheme="minorEastAsia" w:hAnsiTheme="minorHAnsi" w:cstheme="minorBidi"/>
          <w:noProof/>
          <w:sz w:val="22"/>
          <w:szCs w:val="22"/>
        </w:rPr>
      </w:pPr>
      <w:hyperlink w:anchor="_Toc5009270" w:history="1">
        <w:r w:rsidR="009D72B9" w:rsidRPr="001F2F1D">
          <w:rPr>
            <w:rStyle w:val="Lienhypertexte"/>
            <w:noProof/>
          </w:rPr>
          <w:t>article 7 – Service après-vente</w:t>
        </w:r>
        <w:r w:rsidR="009D72B9">
          <w:rPr>
            <w:noProof/>
            <w:webHidden/>
          </w:rPr>
          <w:tab/>
        </w:r>
        <w:r w:rsidR="009D72B9">
          <w:rPr>
            <w:noProof/>
            <w:webHidden/>
          </w:rPr>
          <w:fldChar w:fldCharType="begin"/>
        </w:r>
        <w:r w:rsidR="009D72B9">
          <w:rPr>
            <w:noProof/>
            <w:webHidden/>
          </w:rPr>
          <w:instrText xml:space="preserve"> PAGEREF _Toc5009270 \h </w:instrText>
        </w:r>
        <w:r w:rsidR="009D72B9">
          <w:rPr>
            <w:noProof/>
            <w:webHidden/>
          </w:rPr>
        </w:r>
        <w:r w:rsidR="009D72B9">
          <w:rPr>
            <w:noProof/>
            <w:webHidden/>
          </w:rPr>
          <w:fldChar w:fldCharType="separate"/>
        </w:r>
        <w:r w:rsidR="0030334B">
          <w:rPr>
            <w:noProof/>
            <w:webHidden/>
          </w:rPr>
          <w:t>13</w:t>
        </w:r>
        <w:r w:rsidR="009D72B9">
          <w:rPr>
            <w:noProof/>
            <w:webHidden/>
          </w:rPr>
          <w:fldChar w:fldCharType="end"/>
        </w:r>
      </w:hyperlink>
    </w:p>
    <w:p w:rsidR="009D72B9" w:rsidRDefault="00E33D77">
      <w:pPr>
        <w:pStyle w:val="TM2"/>
        <w:rPr>
          <w:rFonts w:asciiTheme="minorHAnsi" w:eastAsiaTheme="minorEastAsia" w:hAnsiTheme="minorHAnsi" w:cstheme="minorBidi"/>
          <w:sz w:val="22"/>
          <w:szCs w:val="22"/>
        </w:rPr>
      </w:pPr>
      <w:hyperlink w:anchor="_Toc5009271" w:history="1">
        <w:r w:rsidR="009D72B9" w:rsidRPr="001F2F1D">
          <w:rPr>
            <w:rStyle w:val="Lienhypertexte"/>
          </w:rPr>
          <w:t>7.1 – Guichet de réception des signalisations</w:t>
        </w:r>
        <w:r w:rsidR="009D72B9">
          <w:rPr>
            <w:webHidden/>
          </w:rPr>
          <w:tab/>
        </w:r>
        <w:r w:rsidR="009D72B9">
          <w:rPr>
            <w:webHidden/>
          </w:rPr>
          <w:fldChar w:fldCharType="begin"/>
        </w:r>
        <w:r w:rsidR="009D72B9">
          <w:rPr>
            <w:webHidden/>
          </w:rPr>
          <w:instrText xml:space="preserve"> PAGEREF _Toc5009271 \h </w:instrText>
        </w:r>
        <w:r w:rsidR="009D72B9">
          <w:rPr>
            <w:webHidden/>
          </w:rPr>
        </w:r>
        <w:r w:rsidR="009D72B9">
          <w:rPr>
            <w:webHidden/>
          </w:rPr>
          <w:fldChar w:fldCharType="separate"/>
        </w:r>
        <w:r w:rsidR="0030334B">
          <w:rPr>
            <w:webHidden/>
          </w:rPr>
          <w:t>13</w:t>
        </w:r>
        <w:r w:rsidR="009D72B9">
          <w:rPr>
            <w:webHidden/>
          </w:rPr>
          <w:fldChar w:fldCharType="end"/>
        </w:r>
      </w:hyperlink>
    </w:p>
    <w:p w:rsidR="009D72B9" w:rsidRDefault="00E33D77">
      <w:pPr>
        <w:pStyle w:val="TM2"/>
        <w:rPr>
          <w:rFonts w:asciiTheme="minorHAnsi" w:eastAsiaTheme="minorEastAsia" w:hAnsiTheme="minorHAnsi" w:cstheme="minorBidi"/>
          <w:sz w:val="22"/>
          <w:szCs w:val="22"/>
        </w:rPr>
      </w:pPr>
      <w:hyperlink w:anchor="_Toc5009272" w:history="1">
        <w:r w:rsidR="009D72B9" w:rsidRPr="001F2F1D">
          <w:rPr>
            <w:rStyle w:val="Lienhypertexte"/>
          </w:rPr>
          <w:t>7.2 – Maintenance préventive</w:t>
        </w:r>
        <w:r w:rsidR="009D72B9">
          <w:rPr>
            <w:webHidden/>
          </w:rPr>
          <w:tab/>
        </w:r>
        <w:r w:rsidR="009D72B9">
          <w:rPr>
            <w:webHidden/>
          </w:rPr>
          <w:fldChar w:fldCharType="begin"/>
        </w:r>
        <w:r w:rsidR="009D72B9">
          <w:rPr>
            <w:webHidden/>
          </w:rPr>
          <w:instrText xml:space="preserve"> PAGEREF _Toc5009272 \h </w:instrText>
        </w:r>
        <w:r w:rsidR="009D72B9">
          <w:rPr>
            <w:webHidden/>
          </w:rPr>
        </w:r>
        <w:r w:rsidR="009D72B9">
          <w:rPr>
            <w:webHidden/>
          </w:rPr>
          <w:fldChar w:fldCharType="separate"/>
        </w:r>
        <w:r w:rsidR="0030334B">
          <w:rPr>
            <w:webHidden/>
          </w:rPr>
          <w:t>14</w:t>
        </w:r>
        <w:r w:rsidR="009D72B9">
          <w:rPr>
            <w:webHidden/>
          </w:rPr>
          <w:fldChar w:fldCharType="end"/>
        </w:r>
      </w:hyperlink>
    </w:p>
    <w:p w:rsidR="009D72B9" w:rsidRDefault="00E33D77">
      <w:pPr>
        <w:pStyle w:val="TM2"/>
        <w:rPr>
          <w:rFonts w:asciiTheme="minorHAnsi" w:eastAsiaTheme="minorEastAsia" w:hAnsiTheme="minorHAnsi" w:cstheme="minorBidi"/>
          <w:sz w:val="22"/>
          <w:szCs w:val="22"/>
        </w:rPr>
      </w:pPr>
      <w:hyperlink w:anchor="_Toc5009273" w:history="1">
        <w:r w:rsidR="009D72B9" w:rsidRPr="001F2F1D">
          <w:rPr>
            <w:rStyle w:val="Lienhypertexte"/>
          </w:rPr>
          <w:t>7.3 – Maintenance curative</w:t>
        </w:r>
        <w:r w:rsidR="009D72B9">
          <w:rPr>
            <w:webHidden/>
          </w:rPr>
          <w:tab/>
        </w:r>
        <w:r w:rsidR="009D72B9">
          <w:rPr>
            <w:webHidden/>
          </w:rPr>
          <w:fldChar w:fldCharType="begin"/>
        </w:r>
        <w:r w:rsidR="009D72B9">
          <w:rPr>
            <w:webHidden/>
          </w:rPr>
          <w:instrText xml:space="preserve"> PAGEREF _Toc5009273 \h </w:instrText>
        </w:r>
        <w:r w:rsidR="009D72B9">
          <w:rPr>
            <w:webHidden/>
          </w:rPr>
        </w:r>
        <w:r w:rsidR="009D72B9">
          <w:rPr>
            <w:webHidden/>
          </w:rPr>
          <w:fldChar w:fldCharType="separate"/>
        </w:r>
        <w:r w:rsidR="0030334B">
          <w:rPr>
            <w:webHidden/>
          </w:rPr>
          <w:t>14</w:t>
        </w:r>
        <w:r w:rsidR="009D72B9">
          <w:rPr>
            <w:webHidden/>
          </w:rPr>
          <w:fldChar w:fldCharType="end"/>
        </w:r>
      </w:hyperlink>
    </w:p>
    <w:p w:rsidR="009D72B9" w:rsidRDefault="00E33D77">
      <w:pPr>
        <w:pStyle w:val="TM1"/>
        <w:tabs>
          <w:tab w:val="right" w:leader="dot" w:pos="9062"/>
        </w:tabs>
        <w:rPr>
          <w:rFonts w:asciiTheme="minorHAnsi" w:eastAsiaTheme="minorEastAsia" w:hAnsiTheme="minorHAnsi" w:cstheme="minorBidi"/>
          <w:noProof/>
          <w:sz w:val="22"/>
          <w:szCs w:val="22"/>
        </w:rPr>
      </w:pPr>
      <w:hyperlink w:anchor="_Toc5009274" w:history="1">
        <w:r w:rsidR="009D72B9" w:rsidRPr="001F2F1D">
          <w:rPr>
            <w:rStyle w:val="Lienhypertexte"/>
            <w:noProof/>
          </w:rPr>
          <w:t>article 8 – Droit d’occupation – propriété</w:t>
        </w:r>
        <w:r w:rsidR="009D72B9">
          <w:rPr>
            <w:noProof/>
            <w:webHidden/>
          </w:rPr>
          <w:tab/>
        </w:r>
        <w:r w:rsidR="009D72B9">
          <w:rPr>
            <w:noProof/>
            <w:webHidden/>
          </w:rPr>
          <w:fldChar w:fldCharType="begin"/>
        </w:r>
        <w:r w:rsidR="009D72B9">
          <w:rPr>
            <w:noProof/>
            <w:webHidden/>
          </w:rPr>
          <w:instrText xml:space="preserve"> PAGEREF _Toc5009274 \h </w:instrText>
        </w:r>
        <w:r w:rsidR="009D72B9">
          <w:rPr>
            <w:noProof/>
            <w:webHidden/>
          </w:rPr>
        </w:r>
        <w:r w:rsidR="009D72B9">
          <w:rPr>
            <w:noProof/>
            <w:webHidden/>
          </w:rPr>
          <w:fldChar w:fldCharType="separate"/>
        </w:r>
        <w:r w:rsidR="0030334B">
          <w:rPr>
            <w:noProof/>
            <w:webHidden/>
          </w:rPr>
          <w:t>15</w:t>
        </w:r>
        <w:r w:rsidR="009D72B9">
          <w:rPr>
            <w:noProof/>
            <w:webHidden/>
          </w:rPr>
          <w:fldChar w:fldCharType="end"/>
        </w:r>
      </w:hyperlink>
    </w:p>
    <w:p w:rsidR="009D72B9" w:rsidRDefault="00E33D77">
      <w:pPr>
        <w:pStyle w:val="TM1"/>
        <w:tabs>
          <w:tab w:val="right" w:leader="dot" w:pos="9062"/>
        </w:tabs>
        <w:rPr>
          <w:rFonts w:asciiTheme="minorHAnsi" w:eastAsiaTheme="minorEastAsia" w:hAnsiTheme="minorHAnsi" w:cstheme="minorBidi"/>
          <w:noProof/>
          <w:sz w:val="22"/>
          <w:szCs w:val="22"/>
        </w:rPr>
      </w:pPr>
      <w:hyperlink w:anchor="_Toc5009275" w:history="1">
        <w:r w:rsidR="009D72B9" w:rsidRPr="001F2F1D">
          <w:rPr>
            <w:rStyle w:val="Lienhypertexte"/>
            <w:noProof/>
          </w:rPr>
          <w:t>article 9 – Durée</w:t>
        </w:r>
        <w:r w:rsidR="009D72B9">
          <w:rPr>
            <w:noProof/>
            <w:webHidden/>
          </w:rPr>
          <w:tab/>
        </w:r>
        <w:r w:rsidR="009D72B9">
          <w:rPr>
            <w:noProof/>
            <w:webHidden/>
          </w:rPr>
          <w:fldChar w:fldCharType="begin"/>
        </w:r>
        <w:r w:rsidR="009D72B9">
          <w:rPr>
            <w:noProof/>
            <w:webHidden/>
          </w:rPr>
          <w:instrText xml:space="preserve"> PAGEREF _Toc5009275 \h </w:instrText>
        </w:r>
        <w:r w:rsidR="009D72B9">
          <w:rPr>
            <w:noProof/>
            <w:webHidden/>
          </w:rPr>
        </w:r>
        <w:r w:rsidR="009D72B9">
          <w:rPr>
            <w:noProof/>
            <w:webHidden/>
          </w:rPr>
          <w:fldChar w:fldCharType="separate"/>
        </w:r>
        <w:r w:rsidR="0030334B">
          <w:rPr>
            <w:noProof/>
            <w:webHidden/>
          </w:rPr>
          <w:t>15</w:t>
        </w:r>
        <w:r w:rsidR="009D72B9">
          <w:rPr>
            <w:noProof/>
            <w:webHidden/>
          </w:rPr>
          <w:fldChar w:fldCharType="end"/>
        </w:r>
      </w:hyperlink>
    </w:p>
    <w:p w:rsidR="009D72B9" w:rsidRDefault="00E33D77">
      <w:pPr>
        <w:pStyle w:val="TM2"/>
        <w:rPr>
          <w:rFonts w:asciiTheme="minorHAnsi" w:eastAsiaTheme="minorEastAsia" w:hAnsiTheme="minorHAnsi" w:cstheme="minorBidi"/>
          <w:sz w:val="22"/>
          <w:szCs w:val="22"/>
        </w:rPr>
      </w:pPr>
      <w:hyperlink w:anchor="_Toc5009276" w:history="1">
        <w:r w:rsidR="009D72B9" w:rsidRPr="001F2F1D">
          <w:rPr>
            <w:rStyle w:val="Lienhypertexte"/>
          </w:rPr>
          <w:t>9.1 – Durée du Contrat</w:t>
        </w:r>
        <w:r w:rsidR="009D72B9">
          <w:rPr>
            <w:webHidden/>
          </w:rPr>
          <w:tab/>
        </w:r>
        <w:r w:rsidR="009D72B9">
          <w:rPr>
            <w:webHidden/>
          </w:rPr>
          <w:fldChar w:fldCharType="begin"/>
        </w:r>
        <w:r w:rsidR="009D72B9">
          <w:rPr>
            <w:webHidden/>
          </w:rPr>
          <w:instrText xml:space="preserve"> PAGEREF _Toc5009276 \h </w:instrText>
        </w:r>
        <w:r w:rsidR="009D72B9">
          <w:rPr>
            <w:webHidden/>
          </w:rPr>
        </w:r>
        <w:r w:rsidR="009D72B9">
          <w:rPr>
            <w:webHidden/>
          </w:rPr>
          <w:fldChar w:fldCharType="separate"/>
        </w:r>
        <w:r w:rsidR="0030334B">
          <w:rPr>
            <w:webHidden/>
          </w:rPr>
          <w:t>15</w:t>
        </w:r>
        <w:r w:rsidR="009D72B9">
          <w:rPr>
            <w:webHidden/>
          </w:rPr>
          <w:fldChar w:fldCharType="end"/>
        </w:r>
      </w:hyperlink>
    </w:p>
    <w:p w:rsidR="009D72B9" w:rsidRDefault="00E33D77">
      <w:pPr>
        <w:pStyle w:val="TM2"/>
        <w:rPr>
          <w:rFonts w:asciiTheme="minorHAnsi" w:eastAsiaTheme="minorEastAsia" w:hAnsiTheme="minorHAnsi" w:cstheme="minorBidi"/>
          <w:sz w:val="22"/>
          <w:szCs w:val="22"/>
        </w:rPr>
      </w:pPr>
      <w:hyperlink w:anchor="_Toc5009277" w:history="1">
        <w:r w:rsidR="009D72B9" w:rsidRPr="001F2F1D">
          <w:rPr>
            <w:rStyle w:val="Lienhypertexte"/>
          </w:rPr>
          <w:t>9.2 – Durée de mise à disposition du Service, condition suspensive</w:t>
        </w:r>
        <w:r w:rsidR="009D72B9">
          <w:rPr>
            <w:webHidden/>
          </w:rPr>
          <w:tab/>
        </w:r>
        <w:r w:rsidR="009D72B9">
          <w:rPr>
            <w:webHidden/>
          </w:rPr>
          <w:fldChar w:fldCharType="begin"/>
        </w:r>
        <w:r w:rsidR="009D72B9">
          <w:rPr>
            <w:webHidden/>
          </w:rPr>
          <w:instrText xml:space="preserve"> PAGEREF _Toc5009277 \h </w:instrText>
        </w:r>
        <w:r w:rsidR="009D72B9">
          <w:rPr>
            <w:webHidden/>
          </w:rPr>
        </w:r>
        <w:r w:rsidR="009D72B9">
          <w:rPr>
            <w:webHidden/>
          </w:rPr>
          <w:fldChar w:fldCharType="separate"/>
        </w:r>
        <w:r w:rsidR="0030334B">
          <w:rPr>
            <w:webHidden/>
          </w:rPr>
          <w:t>15</w:t>
        </w:r>
        <w:r w:rsidR="009D72B9">
          <w:rPr>
            <w:webHidden/>
          </w:rPr>
          <w:fldChar w:fldCharType="end"/>
        </w:r>
      </w:hyperlink>
    </w:p>
    <w:p w:rsidR="009D72B9" w:rsidRDefault="00E33D77">
      <w:pPr>
        <w:pStyle w:val="TM3"/>
        <w:tabs>
          <w:tab w:val="right" w:leader="dot" w:pos="9062"/>
        </w:tabs>
        <w:rPr>
          <w:rFonts w:asciiTheme="minorHAnsi" w:eastAsiaTheme="minorEastAsia" w:hAnsiTheme="minorHAnsi" w:cstheme="minorBidi"/>
          <w:noProof/>
          <w:sz w:val="22"/>
          <w:szCs w:val="22"/>
        </w:rPr>
      </w:pPr>
      <w:hyperlink w:anchor="_Toc5009278" w:history="1">
        <w:r w:rsidR="009D72B9" w:rsidRPr="001F2F1D">
          <w:rPr>
            <w:rStyle w:val="Lienhypertexte"/>
            <w:noProof/>
          </w:rPr>
          <w:t>9.2.1 – Durée de mise à disposition du Service</w:t>
        </w:r>
        <w:r w:rsidR="009D72B9">
          <w:rPr>
            <w:noProof/>
            <w:webHidden/>
          </w:rPr>
          <w:tab/>
        </w:r>
        <w:r w:rsidR="009D72B9">
          <w:rPr>
            <w:noProof/>
            <w:webHidden/>
          </w:rPr>
          <w:fldChar w:fldCharType="begin"/>
        </w:r>
        <w:r w:rsidR="009D72B9">
          <w:rPr>
            <w:noProof/>
            <w:webHidden/>
          </w:rPr>
          <w:instrText xml:space="preserve"> PAGEREF _Toc5009278 \h </w:instrText>
        </w:r>
        <w:r w:rsidR="009D72B9">
          <w:rPr>
            <w:noProof/>
            <w:webHidden/>
          </w:rPr>
        </w:r>
        <w:r w:rsidR="009D72B9">
          <w:rPr>
            <w:noProof/>
            <w:webHidden/>
          </w:rPr>
          <w:fldChar w:fldCharType="separate"/>
        </w:r>
        <w:r w:rsidR="0030334B">
          <w:rPr>
            <w:noProof/>
            <w:webHidden/>
          </w:rPr>
          <w:t>15</w:t>
        </w:r>
        <w:r w:rsidR="009D72B9">
          <w:rPr>
            <w:noProof/>
            <w:webHidden/>
          </w:rPr>
          <w:fldChar w:fldCharType="end"/>
        </w:r>
      </w:hyperlink>
    </w:p>
    <w:p w:rsidR="009D72B9" w:rsidRDefault="00E33D77">
      <w:pPr>
        <w:pStyle w:val="TM3"/>
        <w:tabs>
          <w:tab w:val="right" w:leader="dot" w:pos="9062"/>
        </w:tabs>
        <w:rPr>
          <w:rFonts w:asciiTheme="minorHAnsi" w:eastAsiaTheme="minorEastAsia" w:hAnsiTheme="minorHAnsi" w:cstheme="minorBidi"/>
          <w:noProof/>
          <w:sz w:val="22"/>
          <w:szCs w:val="22"/>
        </w:rPr>
      </w:pPr>
      <w:hyperlink w:anchor="_Toc5009279" w:history="1">
        <w:r w:rsidR="009D72B9" w:rsidRPr="001F2F1D">
          <w:rPr>
            <w:rStyle w:val="Lienhypertexte"/>
            <w:noProof/>
          </w:rPr>
          <w:t>9.2.2 – Condition suspensive à la prise en compte des demandes d’études de faisabilité</w:t>
        </w:r>
        <w:r w:rsidR="009D72B9">
          <w:rPr>
            <w:noProof/>
            <w:webHidden/>
          </w:rPr>
          <w:tab/>
        </w:r>
        <w:r w:rsidR="009D72B9">
          <w:rPr>
            <w:noProof/>
            <w:webHidden/>
          </w:rPr>
          <w:fldChar w:fldCharType="begin"/>
        </w:r>
        <w:r w:rsidR="009D72B9">
          <w:rPr>
            <w:noProof/>
            <w:webHidden/>
          </w:rPr>
          <w:instrText xml:space="preserve"> PAGEREF _Toc5009279 \h </w:instrText>
        </w:r>
        <w:r w:rsidR="009D72B9">
          <w:rPr>
            <w:noProof/>
            <w:webHidden/>
          </w:rPr>
        </w:r>
        <w:r w:rsidR="009D72B9">
          <w:rPr>
            <w:noProof/>
            <w:webHidden/>
          </w:rPr>
          <w:fldChar w:fldCharType="separate"/>
        </w:r>
        <w:r w:rsidR="0030334B">
          <w:rPr>
            <w:noProof/>
            <w:webHidden/>
          </w:rPr>
          <w:t>16</w:t>
        </w:r>
        <w:r w:rsidR="009D72B9">
          <w:rPr>
            <w:noProof/>
            <w:webHidden/>
          </w:rPr>
          <w:fldChar w:fldCharType="end"/>
        </w:r>
      </w:hyperlink>
    </w:p>
    <w:p w:rsidR="009D72B9" w:rsidRDefault="00E33D77">
      <w:pPr>
        <w:pStyle w:val="TM1"/>
        <w:tabs>
          <w:tab w:val="right" w:leader="dot" w:pos="9062"/>
        </w:tabs>
        <w:rPr>
          <w:rFonts w:asciiTheme="minorHAnsi" w:eastAsiaTheme="minorEastAsia" w:hAnsiTheme="minorHAnsi" w:cstheme="minorBidi"/>
          <w:noProof/>
          <w:sz w:val="22"/>
          <w:szCs w:val="22"/>
        </w:rPr>
      </w:pPr>
      <w:hyperlink w:anchor="_Toc5009280" w:history="1">
        <w:r w:rsidR="009D72B9" w:rsidRPr="001F2F1D">
          <w:rPr>
            <w:rStyle w:val="Lienhypertexte"/>
            <w:noProof/>
          </w:rPr>
          <w:t>article 10 – Dispositions financières</w:t>
        </w:r>
        <w:r w:rsidR="009D72B9">
          <w:rPr>
            <w:noProof/>
            <w:webHidden/>
          </w:rPr>
          <w:tab/>
        </w:r>
        <w:r w:rsidR="009D72B9">
          <w:rPr>
            <w:noProof/>
            <w:webHidden/>
          </w:rPr>
          <w:fldChar w:fldCharType="begin"/>
        </w:r>
        <w:r w:rsidR="009D72B9">
          <w:rPr>
            <w:noProof/>
            <w:webHidden/>
          </w:rPr>
          <w:instrText xml:space="preserve"> PAGEREF _Toc5009280 \h </w:instrText>
        </w:r>
        <w:r w:rsidR="009D72B9">
          <w:rPr>
            <w:noProof/>
            <w:webHidden/>
          </w:rPr>
        </w:r>
        <w:r w:rsidR="009D72B9">
          <w:rPr>
            <w:noProof/>
            <w:webHidden/>
          </w:rPr>
          <w:fldChar w:fldCharType="separate"/>
        </w:r>
        <w:r w:rsidR="0030334B">
          <w:rPr>
            <w:noProof/>
            <w:webHidden/>
          </w:rPr>
          <w:t>16</w:t>
        </w:r>
        <w:r w:rsidR="009D72B9">
          <w:rPr>
            <w:noProof/>
            <w:webHidden/>
          </w:rPr>
          <w:fldChar w:fldCharType="end"/>
        </w:r>
      </w:hyperlink>
    </w:p>
    <w:p w:rsidR="009D72B9" w:rsidRDefault="00E33D77">
      <w:pPr>
        <w:pStyle w:val="TM2"/>
        <w:rPr>
          <w:rFonts w:asciiTheme="minorHAnsi" w:eastAsiaTheme="minorEastAsia" w:hAnsiTheme="minorHAnsi" w:cstheme="minorBidi"/>
          <w:sz w:val="22"/>
          <w:szCs w:val="22"/>
        </w:rPr>
      </w:pPr>
      <w:hyperlink w:anchor="_Toc5009281" w:history="1">
        <w:r w:rsidR="009D72B9" w:rsidRPr="001F2F1D">
          <w:rPr>
            <w:rStyle w:val="Lienhypertexte"/>
          </w:rPr>
          <w:t>10.1 – Structure tarifaire</w:t>
        </w:r>
        <w:r w:rsidR="009D72B9">
          <w:rPr>
            <w:webHidden/>
          </w:rPr>
          <w:tab/>
        </w:r>
        <w:r w:rsidR="009D72B9">
          <w:rPr>
            <w:webHidden/>
          </w:rPr>
          <w:fldChar w:fldCharType="begin"/>
        </w:r>
        <w:r w:rsidR="009D72B9">
          <w:rPr>
            <w:webHidden/>
          </w:rPr>
          <w:instrText xml:space="preserve"> PAGEREF _Toc5009281 \h </w:instrText>
        </w:r>
        <w:r w:rsidR="009D72B9">
          <w:rPr>
            <w:webHidden/>
          </w:rPr>
        </w:r>
        <w:r w:rsidR="009D72B9">
          <w:rPr>
            <w:webHidden/>
          </w:rPr>
          <w:fldChar w:fldCharType="separate"/>
        </w:r>
        <w:r w:rsidR="0030334B">
          <w:rPr>
            <w:webHidden/>
          </w:rPr>
          <w:t>16</w:t>
        </w:r>
        <w:r w:rsidR="009D72B9">
          <w:rPr>
            <w:webHidden/>
          </w:rPr>
          <w:fldChar w:fldCharType="end"/>
        </w:r>
      </w:hyperlink>
    </w:p>
    <w:p w:rsidR="009D72B9" w:rsidRDefault="00E33D77">
      <w:pPr>
        <w:pStyle w:val="TM3"/>
        <w:tabs>
          <w:tab w:val="right" w:leader="dot" w:pos="9062"/>
        </w:tabs>
        <w:rPr>
          <w:rFonts w:asciiTheme="minorHAnsi" w:eastAsiaTheme="minorEastAsia" w:hAnsiTheme="minorHAnsi" w:cstheme="minorBidi"/>
          <w:noProof/>
          <w:sz w:val="22"/>
          <w:szCs w:val="22"/>
        </w:rPr>
      </w:pPr>
      <w:hyperlink w:anchor="_Toc5009282" w:history="1">
        <w:r w:rsidR="009D72B9" w:rsidRPr="001F2F1D">
          <w:rPr>
            <w:rStyle w:val="Lienhypertexte"/>
            <w:noProof/>
          </w:rPr>
          <w:t>10.1.1 – Etude de faisabilité</w:t>
        </w:r>
        <w:r w:rsidR="009D72B9">
          <w:rPr>
            <w:noProof/>
            <w:webHidden/>
          </w:rPr>
          <w:tab/>
        </w:r>
        <w:r w:rsidR="009D72B9">
          <w:rPr>
            <w:noProof/>
            <w:webHidden/>
          </w:rPr>
          <w:fldChar w:fldCharType="begin"/>
        </w:r>
        <w:r w:rsidR="009D72B9">
          <w:rPr>
            <w:noProof/>
            <w:webHidden/>
          </w:rPr>
          <w:instrText xml:space="preserve"> PAGEREF _Toc5009282 \h </w:instrText>
        </w:r>
        <w:r w:rsidR="009D72B9">
          <w:rPr>
            <w:noProof/>
            <w:webHidden/>
          </w:rPr>
        </w:r>
        <w:r w:rsidR="009D72B9">
          <w:rPr>
            <w:noProof/>
            <w:webHidden/>
          </w:rPr>
          <w:fldChar w:fldCharType="separate"/>
        </w:r>
        <w:r w:rsidR="0030334B">
          <w:rPr>
            <w:noProof/>
            <w:webHidden/>
          </w:rPr>
          <w:t>16</w:t>
        </w:r>
        <w:r w:rsidR="009D72B9">
          <w:rPr>
            <w:noProof/>
            <w:webHidden/>
          </w:rPr>
          <w:fldChar w:fldCharType="end"/>
        </w:r>
      </w:hyperlink>
    </w:p>
    <w:p w:rsidR="009D72B9" w:rsidRDefault="00E33D77">
      <w:pPr>
        <w:pStyle w:val="TM3"/>
        <w:tabs>
          <w:tab w:val="right" w:leader="dot" w:pos="9062"/>
        </w:tabs>
        <w:rPr>
          <w:rFonts w:asciiTheme="minorHAnsi" w:eastAsiaTheme="minorEastAsia" w:hAnsiTheme="minorHAnsi" w:cstheme="minorBidi"/>
          <w:noProof/>
          <w:sz w:val="22"/>
          <w:szCs w:val="22"/>
        </w:rPr>
      </w:pPr>
      <w:hyperlink w:anchor="_Toc5009283" w:history="1">
        <w:r w:rsidR="009D72B9" w:rsidRPr="001F2F1D">
          <w:rPr>
            <w:rStyle w:val="Lienhypertexte"/>
            <w:noProof/>
          </w:rPr>
          <w:t>10.1.2 – Emplacement et environnement technique associé</w:t>
        </w:r>
        <w:r w:rsidR="009D72B9">
          <w:rPr>
            <w:noProof/>
            <w:webHidden/>
          </w:rPr>
          <w:tab/>
        </w:r>
        <w:r w:rsidR="009D72B9">
          <w:rPr>
            <w:noProof/>
            <w:webHidden/>
          </w:rPr>
          <w:fldChar w:fldCharType="begin"/>
        </w:r>
        <w:r w:rsidR="009D72B9">
          <w:rPr>
            <w:noProof/>
            <w:webHidden/>
          </w:rPr>
          <w:instrText xml:space="preserve"> PAGEREF _Toc5009283 \h </w:instrText>
        </w:r>
        <w:r w:rsidR="009D72B9">
          <w:rPr>
            <w:noProof/>
            <w:webHidden/>
          </w:rPr>
        </w:r>
        <w:r w:rsidR="009D72B9">
          <w:rPr>
            <w:noProof/>
            <w:webHidden/>
          </w:rPr>
          <w:fldChar w:fldCharType="separate"/>
        </w:r>
        <w:r w:rsidR="0030334B">
          <w:rPr>
            <w:noProof/>
            <w:webHidden/>
          </w:rPr>
          <w:t>16</w:t>
        </w:r>
        <w:r w:rsidR="009D72B9">
          <w:rPr>
            <w:noProof/>
            <w:webHidden/>
          </w:rPr>
          <w:fldChar w:fldCharType="end"/>
        </w:r>
      </w:hyperlink>
    </w:p>
    <w:p w:rsidR="009D72B9" w:rsidRDefault="00E33D77">
      <w:pPr>
        <w:pStyle w:val="TM3"/>
        <w:tabs>
          <w:tab w:val="right" w:leader="dot" w:pos="9062"/>
        </w:tabs>
        <w:rPr>
          <w:rFonts w:asciiTheme="minorHAnsi" w:eastAsiaTheme="minorEastAsia" w:hAnsiTheme="minorHAnsi" w:cstheme="minorBidi"/>
          <w:noProof/>
          <w:sz w:val="22"/>
          <w:szCs w:val="22"/>
        </w:rPr>
      </w:pPr>
      <w:hyperlink w:anchor="_Toc5009284" w:history="1">
        <w:r w:rsidR="009D72B9" w:rsidRPr="001F2F1D">
          <w:rPr>
            <w:rStyle w:val="Lienhypertexte"/>
            <w:noProof/>
          </w:rPr>
          <w:t>10.1.3 – Pénétration de câble</w:t>
        </w:r>
        <w:r w:rsidR="009D72B9">
          <w:rPr>
            <w:noProof/>
            <w:webHidden/>
          </w:rPr>
          <w:tab/>
        </w:r>
        <w:r w:rsidR="009D72B9">
          <w:rPr>
            <w:noProof/>
            <w:webHidden/>
          </w:rPr>
          <w:fldChar w:fldCharType="begin"/>
        </w:r>
        <w:r w:rsidR="009D72B9">
          <w:rPr>
            <w:noProof/>
            <w:webHidden/>
          </w:rPr>
          <w:instrText xml:space="preserve"> PAGEREF _Toc5009284 \h </w:instrText>
        </w:r>
        <w:r w:rsidR="009D72B9">
          <w:rPr>
            <w:noProof/>
            <w:webHidden/>
          </w:rPr>
        </w:r>
        <w:r w:rsidR="009D72B9">
          <w:rPr>
            <w:noProof/>
            <w:webHidden/>
          </w:rPr>
          <w:fldChar w:fldCharType="separate"/>
        </w:r>
        <w:r w:rsidR="0030334B">
          <w:rPr>
            <w:noProof/>
            <w:webHidden/>
          </w:rPr>
          <w:t>17</w:t>
        </w:r>
        <w:r w:rsidR="009D72B9">
          <w:rPr>
            <w:noProof/>
            <w:webHidden/>
          </w:rPr>
          <w:fldChar w:fldCharType="end"/>
        </w:r>
      </w:hyperlink>
    </w:p>
    <w:p w:rsidR="009D72B9" w:rsidRDefault="00E33D77">
      <w:pPr>
        <w:pStyle w:val="TM3"/>
        <w:tabs>
          <w:tab w:val="right" w:leader="dot" w:pos="9062"/>
        </w:tabs>
        <w:rPr>
          <w:rFonts w:asciiTheme="minorHAnsi" w:eastAsiaTheme="minorEastAsia" w:hAnsiTheme="minorHAnsi" w:cstheme="minorBidi"/>
          <w:noProof/>
          <w:sz w:val="22"/>
          <w:szCs w:val="22"/>
        </w:rPr>
      </w:pPr>
      <w:hyperlink w:anchor="_Toc5009285" w:history="1">
        <w:r w:rsidR="009D72B9" w:rsidRPr="001F2F1D">
          <w:rPr>
            <w:rStyle w:val="Lienhypertexte"/>
            <w:noProof/>
          </w:rPr>
          <w:t>10.1.4 – Visite supplémentaire de Nœud de Raccordement Optique</w:t>
        </w:r>
        <w:r w:rsidR="009D72B9">
          <w:rPr>
            <w:noProof/>
            <w:webHidden/>
          </w:rPr>
          <w:tab/>
        </w:r>
        <w:r w:rsidR="009D72B9">
          <w:rPr>
            <w:noProof/>
            <w:webHidden/>
          </w:rPr>
          <w:fldChar w:fldCharType="begin"/>
        </w:r>
        <w:r w:rsidR="009D72B9">
          <w:rPr>
            <w:noProof/>
            <w:webHidden/>
          </w:rPr>
          <w:instrText xml:space="preserve"> PAGEREF _Toc5009285 \h </w:instrText>
        </w:r>
        <w:r w:rsidR="009D72B9">
          <w:rPr>
            <w:noProof/>
            <w:webHidden/>
          </w:rPr>
        </w:r>
        <w:r w:rsidR="009D72B9">
          <w:rPr>
            <w:noProof/>
            <w:webHidden/>
          </w:rPr>
          <w:fldChar w:fldCharType="separate"/>
        </w:r>
        <w:r w:rsidR="0030334B">
          <w:rPr>
            <w:noProof/>
            <w:webHidden/>
          </w:rPr>
          <w:t>17</w:t>
        </w:r>
        <w:r w:rsidR="009D72B9">
          <w:rPr>
            <w:noProof/>
            <w:webHidden/>
          </w:rPr>
          <w:fldChar w:fldCharType="end"/>
        </w:r>
      </w:hyperlink>
    </w:p>
    <w:p w:rsidR="009D72B9" w:rsidRDefault="00E33D77">
      <w:pPr>
        <w:pStyle w:val="TM2"/>
        <w:rPr>
          <w:rFonts w:asciiTheme="minorHAnsi" w:eastAsiaTheme="minorEastAsia" w:hAnsiTheme="minorHAnsi" w:cstheme="minorBidi"/>
          <w:sz w:val="22"/>
          <w:szCs w:val="22"/>
        </w:rPr>
      </w:pPr>
      <w:hyperlink w:anchor="_Toc5009286" w:history="1">
        <w:r w:rsidR="009D72B9" w:rsidRPr="001F2F1D">
          <w:rPr>
            <w:rStyle w:val="Lienhypertexte"/>
          </w:rPr>
          <w:t>10.2 – Modalités de facturation</w:t>
        </w:r>
        <w:r w:rsidR="009D72B9">
          <w:rPr>
            <w:webHidden/>
          </w:rPr>
          <w:tab/>
        </w:r>
        <w:r w:rsidR="009D72B9">
          <w:rPr>
            <w:webHidden/>
          </w:rPr>
          <w:fldChar w:fldCharType="begin"/>
        </w:r>
        <w:r w:rsidR="009D72B9">
          <w:rPr>
            <w:webHidden/>
          </w:rPr>
          <w:instrText xml:space="preserve"> PAGEREF _Toc5009286 \h </w:instrText>
        </w:r>
        <w:r w:rsidR="009D72B9">
          <w:rPr>
            <w:webHidden/>
          </w:rPr>
        </w:r>
        <w:r w:rsidR="009D72B9">
          <w:rPr>
            <w:webHidden/>
          </w:rPr>
          <w:fldChar w:fldCharType="separate"/>
        </w:r>
        <w:r w:rsidR="0030334B">
          <w:rPr>
            <w:webHidden/>
          </w:rPr>
          <w:t>17</w:t>
        </w:r>
        <w:r w:rsidR="009D72B9">
          <w:rPr>
            <w:webHidden/>
          </w:rPr>
          <w:fldChar w:fldCharType="end"/>
        </w:r>
      </w:hyperlink>
    </w:p>
    <w:p w:rsidR="009D72B9" w:rsidRDefault="00E33D77">
      <w:pPr>
        <w:pStyle w:val="TM3"/>
        <w:tabs>
          <w:tab w:val="right" w:leader="dot" w:pos="9062"/>
        </w:tabs>
        <w:rPr>
          <w:rFonts w:asciiTheme="minorHAnsi" w:eastAsiaTheme="minorEastAsia" w:hAnsiTheme="minorHAnsi" w:cstheme="minorBidi"/>
          <w:noProof/>
          <w:sz w:val="22"/>
          <w:szCs w:val="22"/>
        </w:rPr>
      </w:pPr>
      <w:hyperlink w:anchor="_Toc5009287" w:history="1">
        <w:r w:rsidR="009D72B9" w:rsidRPr="001F2F1D">
          <w:rPr>
            <w:rStyle w:val="Lienhypertexte"/>
            <w:noProof/>
          </w:rPr>
          <w:t>10.2.1 – Modalités de facturation des frais d’étude de faisabilité</w:t>
        </w:r>
        <w:r w:rsidR="009D72B9">
          <w:rPr>
            <w:noProof/>
            <w:webHidden/>
          </w:rPr>
          <w:tab/>
        </w:r>
        <w:r w:rsidR="009D72B9">
          <w:rPr>
            <w:noProof/>
            <w:webHidden/>
          </w:rPr>
          <w:fldChar w:fldCharType="begin"/>
        </w:r>
        <w:r w:rsidR="009D72B9">
          <w:rPr>
            <w:noProof/>
            <w:webHidden/>
          </w:rPr>
          <w:instrText xml:space="preserve"> PAGEREF _Toc5009287 \h </w:instrText>
        </w:r>
        <w:r w:rsidR="009D72B9">
          <w:rPr>
            <w:noProof/>
            <w:webHidden/>
          </w:rPr>
        </w:r>
        <w:r w:rsidR="009D72B9">
          <w:rPr>
            <w:noProof/>
            <w:webHidden/>
          </w:rPr>
          <w:fldChar w:fldCharType="separate"/>
        </w:r>
        <w:r w:rsidR="0030334B">
          <w:rPr>
            <w:noProof/>
            <w:webHidden/>
          </w:rPr>
          <w:t>17</w:t>
        </w:r>
        <w:r w:rsidR="009D72B9">
          <w:rPr>
            <w:noProof/>
            <w:webHidden/>
          </w:rPr>
          <w:fldChar w:fldCharType="end"/>
        </w:r>
      </w:hyperlink>
    </w:p>
    <w:p w:rsidR="009D72B9" w:rsidRDefault="00E33D77">
      <w:pPr>
        <w:pStyle w:val="TM3"/>
        <w:tabs>
          <w:tab w:val="right" w:leader="dot" w:pos="9062"/>
        </w:tabs>
        <w:rPr>
          <w:rFonts w:asciiTheme="minorHAnsi" w:eastAsiaTheme="minorEastAsia" w:hAnsiTheme="minorHAnsi" w:cstheme="minorBidi"/>
          <w:noProof/>
          <w:sz w:val="22"/>
          <w:szCs w:val="22"/>
        </w:rPr>
      </w:pPr>
      <w:hyperlink w:anchor="_Toc5009288" w:history="1">
        <w:r w:rsidR="009D72B9" w:rsidRPr="001F2F1D">
          <w:rPr>
            <w:rStyle w:val="Lienhypertexte"/>
            <w:noProof/>
          </w:rPr>
          <w:t>10.2.2 – Modalités de facturation des frais de mise en service</w:t>
        </w:r>
        <w:r w:rsidR="009D72B9">
          <w:rPr>
            <w:noProof/>
            <w:webHidden/>
          </w:rPr>
          <w:tab/>
        </w:r>
        <w:r w:rsidR="009D72B9">
          <w:rPr>
            <w:noProof/>
            <w:webHidden/>
          </w:rPr>
          <w:fldChar w:fldCharType="begin"/>
        </w:r>
        <w:r w:rsidR="009D72B9">
          <w:rPr>
            <w:noProof/>
            <w:webHidden/>
          </w:rPr>
          <w:instrText xml:space="preserve"> PAGEREF _Toc5009288 \h </w:instrText>
        </w:r>
        <w:r w:rsidR="009D72B9">
          <w:rPr>
            <w:noProof/>
            <w:webHidden/>
          </w:rPr>
        </w:r>
        <w:r w:rsidR="009D72B9">
          <w:rPr>
            <w:noProof/>
            <w:webHidden/>
          </w:rPr>
          <w:fldChar w:fldCharType="separate"/>
        </w:r>
        <w:r w:rsidR="0030334B">
          <w:rPr>
            <w:noProof/>
            <w:webHidden/>
          </w:rPr>
          <w:t>17</w:t>
        </w:r>
        <w:r w:rsidR="009D72B9">
          <w:rPr>
            <w:noProof/>
            <w:webHidden/>
          </w:rPr>
          <w:fldChar w:fldCharType="end"/>
        </w:r>
      </w:hyperlink>
    </w:p>
    <w:p w:rsidR="009D72B9" w:rsidRDefault="00E33D77">
      <w:pPr>
        <w:pStyle w:val="TM3"/>
        <w:tabs>
          <w:tab w:val="right" w:leader="dot" w:pos="9062"/>
        </w:tabs>
        <w:rPr>
          <w:rFonts w:asciiTheme="minorHAnsi" w:eastAsiaTheme="minorEastAsia" w:hAnsiTheme="minorHAnsi" w:cstheme="minorBidi"/>
          <w:noProof/>
          <w:sz w:val="22"/>
          <w:szCs w:val="22"/>
        </w:rPr>
      </w:pPr>
      <w:hyperlink w:anchor="_Toc5009289" w:history="1">
        <w:r w:rsidR="009D72B9" w:rsidRPr="001F2F1D">
          <w:rPr>
            <w:rStyle w:val="Lienhypertexte"/>
            <w:noProof/>
          </w:rPr>
          <w:t>10.2.3 – Modalités de facturation des redevances</w:t>
        </w:r>
        <w:r w:rsidR="009D72B9">
          <w:rPr>
            <w:noProof/>
            <w:webHidden/>
          </w:rPr>
          <w:tab/>
        </w:r>
        <w:r w:rsidR="009D72B9">
          <w:rPr>
            <w:noProof/>
            <w:webHidden/>
          </w:rPr>
          <w:fldChar w:fldCharType="begin"/>
        </w:r>
        <w:r w:rsidR="009D72B9">
          <w:rPr>
            <w:noProof/>
            <w:webHidden/>
          </w:rPr>
          <w:instrText xml:space="preserve"> PAGEREF _Toc5009289 \h </w:instrText>
        </w:r>
        <w:r w:rsidR="009D72B9">
          <w:rPr>
            <w:noProof/>
            <w:webHidden/>
          </w:rPr>
        </w:r>
        <w:r w:rsidR="009D72B9">
          <w:rPr>
            <w:noProof/>
            <w:webHidden/>
          </w:rPr>
          <w:fldChar w:fldCharType="separate"/>
        </w:r>
        <w:r w:rsidR="0030334B">
          <w:rPr>
            <w:noProof/>
            <w:webHidden/>
          </w:rPr>
          <w:t>17</w:t>
        </w:r>
        <w:r w:rsidR="009D72B9">
          <w:rPr>
            <w:noProof/>
            <w:webHidden/>
          </w:rPr>
          <w:fldChar w:fldCharType="end"/>
        </w:r>
      </w:hyperlink>
    </w:p>
    <w:p w:rsidR="009D72B9" w:rsidRDefault="00E33D77">
      <w:pPr>
        <w:pStyle w:val="TM3"/>
        <w:tabs>
          <w:tab w:val="right" w:leader="dot" w:pos="9062"/>
        </w:tabs>
        <w:rPr>
          <w:rFonts w:asciiTheme="minorHAnsi" w:eastAsiaTheme="minorEastAsia" w:hAnsiTheme="minorHAnsi" w:cstheme="minorBidi"/>
          <w:noProof/>
          <w:sz w:val="22"/>
          <w:szCs w:val="22"/>
        </w:rPr>
      </w:pPr>
      <w:hyperlink w:anchor="_Toc5009290" w:history="1">
        <w:r w:rsidR="009D72B9" w:rsidRPr="001F2F1D">
          <w:rPr>
            <w:rStyle w:val="Lienhypertexte"/>
            <w:noProof/>
          </w:rPr>
          <w:t>10.2.4 - Modalités de facturation des Signalisations Transmises à Tort</w:t>
        </w:r>
        <w:r w:rsidR="009D72B9">
          <w:rPr>
            <w:noProof/>
            <w:webHidden/>
          </w:rPr>
          <w:tab/>
        </w:r>
        <w:r w:rsidR="009D72B9">
          <w:rPr>
            <w:noProof/>
            <w:webHidden/>
          </w:rPr>
          <w:fldChar w:fldCharType="begin"/>
        </w:r>
        <w:r w:rsidR="009D72B9">
          <w:rPr>
            <w:noProof/>
            <w:webHidden/>
          </w:rPr>
          <w:instrText xml:space="preserve"> PAGEREF _Toc5009290 \h </w:instrText>
        </w:r>
        <w:r w:rsidR="009D72B9">
          <w:rPr>
            <w:noProof/>
            <w:webHidden/>
          </w:rPr>
        </w:r>
        <w:r w:rsidR="009D72B9">
          <w:rPr>
            <w:noProof/>
            <w:webHidden/>
          </w:rPr>
          <w:fldChar w:fldCharType="separate"/>
        </w:r>
        <w:r w:rsidR="0030334B">
          <w:rPr>
            <w:noProof/>
            <w:webHidden/>
          </w:rPr>
          <w:t>18</w:t>
        </w:r>
        <w:r w:rsidR="009D72B9">
          <w:rPr>
            <w:noProof/>
            <w:webHidden/>
          </w:rPr>
          <w:fldChar w:fldCharType="end"/>
        </w:r>
      </w:hyperlink>
    </w:p>
    <w:p w:rsidR="009D72B9" w:rsidRDefault="00E33D77">
      <w:pPr>
        <w:pStyle w:val="TM2"/>
        <w:rPr>
          <w:rFonts w:asciiTheme="minorHAnsi" w:eastAsiaTheme="minorEastAsia" w:hAnsiTheme="minorHAnsi" w:cstheme="minorBidi"/>
          <w:sz w:val="22"/>
          <w:szCs w:val="22"/>
        </w:rPr>
      </w:pPr>
      <w:hyperlink w:anchor="_Toc5009291" w:history="1">
        <w:r w:rsidR="009D72B9" w:rsidRPr="001F2F1D">
          <w:rPr>
            <w:rStyle w:val="Lienhypertexte"/>
          </w:rPr>
          <w:t>10.3 – Evolution des prix</w:t>
        </w:r>
        <w:r w:rsidR="009D72B9">
          <w:rPr>
            <w:webHidden/>
          </w:rPr>
          <w:tab/>
        </w:r>
        <w:r w:rsidR="009D72B9">
          <w:rPr>
            <w:webHidden/>
          </w:rPr>
          <w:fldChar w:fldCharType="begin"/>
        </w:r>
        <w:r w:rsidR="009D72B9">
          <w:rPr>
            <w:webHidden/>
          </w:rPr>
          <w:instrText xml:space="preserve"> PAGEREF _Toc5009291 \h </w:instrText>
        </w:r>
        <w:r w:rsidR="009D72B9">
          <w:rPr>
            <w:webHidden/>
          </w:rPr>
        </w:r>
        <w:r w:rsidR="009D72B9">
          <w:rPr>
            <w:webHidden/>
          </w:rPr>
          <w:fldChar w:fldCharType="separate"/>
        </w:r>
        <w:r w:rsidR="0030334B">
          <w:rPr>
            <w:webHidden/>
          </w:rPr>
          <w:t>18</w:t>
        </w:r>
        <w:r w:rsidR="009D72B9">
          <w:rPr>
            <w:webHidden/>
          </w:rPr>
          <w:fldChar w:fldCharType="end"/>
        </w:r>
      </w:hyperlink>
    </w:p>
    <w:p w:rsidR="009D72B9" w:rsidRDefault="00E33D77">
      <w:pPr>
        <w:pStyle w:val="TM1"/>
        <w:tabs>
          <w:tab w:val="right" w:leader="dot" w:pos="9062"/>
        </w:tabs>
        <w:rPr>
          <w:rFonts w:asciiTheme="minorHAnsi" w:eastAsiaTheme="minorEastAsia" w:hAnsiTheme="minorHAnsi" w:cstheme="minorBidi"/>
          <w:noProof/>
          <w:sz w:val="22"/>
          <w:szCs w:val="22"/>
        </w:rPr>
      </w:pPr>
      <w:hyperlink w:anchor="_Toc5009292" w:history="1">
        <w:r w:rsidR="009D72B9" w:rsidRPr="001F2F1D">
          <w:rPr>
            <w:rStyle w:val="Lienhypertexte"/>
            <w:noProof/>
          </w:rPr>
          <w:t>article 11 – Modification des conditions de mise à disposition</w:t>
        </w:r>
        <w:r w:rsidR="009D72B9">
          <w:rPr>
            <w:noProof/>
            <w:webHidden/>
          </w:rPr>
          <w:tab/>
        </w:r>
        <w:r w:rsidR="009D72B9">
          <w:rPr>
            <w:noProof/>
            <w:webHidden/>
          </w:rPr>
          <w:fldChar w:fldCharType="begin"/>
        </w:r>
        <w:r w:rsidR="009D72B9">
          <w:rPr>
            <w:noProof/>
            <w:webHidden/>
          </w:rPr>
          <w:instrText xml:space="preserve"> PAGEREF _Toc5009292 \h </w:instrText>
        </w:r>
        <w:r w:rsidR="009D72B9">
          <w:rPr>
            <w:noProof/>
            <w:webHidden/>
          </w:rPr>
        </w:r>
        <w:r w:rsidR="009D72B9">
          <w:rPr>
            <w:noProof/>
            <w:webHidden/>
          </w:rPr>
          <w:fldChar w:fldCharType="separate"/>
        </w:r>
        <w:r w:rsidR="0030334B">
          <w:rPr>
            <w:noProof/>
            <w:webHidden/>
          </w:rPr>
          <w:t>18</w:t>
        </w:r>
        <w:r w:rsidR="009D72B9">
          <w:rPr>
            <w:noProof/>
            <w:webHidden/>
          </w:rPr>
          <w:fldChar w:fldCharType="end"/>
        </w:r>
      </w:hyperlink>
    </w:p>
    <w:p w:rsidR="009D72B9" w:rsidRDefault="00E33D77">
      <w:pPr>
        <w:pStyle w:val="TM1"/>
        <w:tabs>
          <w:tab w:val="right" w:leader="dot" w:pos="9062"/>
        </w:tabs>
        <w:rPr>
          <w:rFonts w:asciiTheme="minorHAnsi" w:eastAsiaTheme="minorEastAsia" w:hAnsiTheme="minorHAnsi" w:cstheme="minorBidi"/>
          <w:noProof/>
          <w:sz w:val="22"/>
          <w:szCs w:val="22"/>
        </w:rPr>
      </w:pPr>
      <w:hyperlink w:anchor="_Toc5009293" w:history="1">
        <w:r w:rsidR="009D72B9" w:rsidRPr="001F2F1D">
          <w:rPr>
            <w:rStyle w:val="Lienhypertexte"/>
            <w:noProof/>
          </w:rPr>
          <w:t>article 12 – Responsabilités – Assurance</w:t>
        </w:r>
        <w:r w:rsidR="009D72B9">
          <w:rPr>
            <w:noProof/>
            <w:webHidden/>
          </w:rPr>
          <w:tab/>
        </w:r>
        <w:r w:rsidR="009D72B9">
          <w:rPr>
            <w:noProof/>
            <w:webHidden/>
          </w:rPr>
          <w:fldChar w:fldCharType="begin"/>
        </w:r>
        <w:r w:rsidR="009D72B9">
          <w:rPr>
            <w:noProof/>
            <w:webHidden/>
          </w:rPr>
          <w:instrText xml:space="preserve"> PAGEREF _Toc5009293 \h </w:instrText>
        </w:r>
        <w:r w:rsidR="009D72B9">
          <w:rPr>
            <w:noProof/>
            <w:webHidden/>
          </w:rPr>
        </w:r>
        <w:r w:rsidR="009D72B9">
          <w:rPr>
            <w:noProof/>
            <w:webHidden/>
          </w:rPr>
          <w:fldChar w:fldCharType="separate"/>
        </w:r>
        <w:r w:rsidR="0030334B">
          <w:rPr>
            <w:noProof/>
            <w:webHidden/>
          </w:rPr>
          <w:t>19</w:t>
        </w:r>
        <w:r w:rsidR="009D72B9">
          <w:rPr>
            <w:noProof/>
            <w:webHidden/>
          </w:rPr>
          <w:fldChar w:fldCharType="end"/>
        </w:r>
      </w:hyperlink>
    </w:p>
    <w:p w:rsidR="009D72B9" w:rsidRDefault="00E33D77">
      <w:pPr>
        <w:pStyle w:val="TM2"/>
        <w:rPr>
          <w:rFonts w:asciiTheme="minorHAnsi" w:eastAsiaTheme="minorEastAsia" w:hAnsiTheme="minorHAnsi" w:cstheme="minorBidi"/>
          <w:sz w:val="22"/>
          <w:szCs w:val="22"/>
        </w:rPr>
      </w:pPr>
      <w:hyperlink w:anchor="_Toc5009294" w:history="1">
        <w:r w:rsidR="009D72B9" w:rsidRPr="001F2F1D">
          <w:rPr>
            <w:rStyle w:val="Lienhypertexte"/>
          </w:rPr>
          <w:t>12.1 – Responsabilité de Gironde Très Haut Débit</w:t>
        </w:r>
        <w:r w:rsidR="009D72B9">
          <w:rPr>
            <w:webHidden/>
          </w:rPr>
          <w:tab/>
        </w:r>
        <w:r w:rsidR="009D72B9">
          <w:rPr>
            <w:webHidden/>
          </w:rPr>
          <w:fldChar w:fldCharType="begin"/>
        </w:r>
        <w:r w:rsidR="009D72B9">
          <w:rPr>
            <w:webHidden/>
          </w:rPr>
          <w:instrText xml:space="preserve"> PAGEREF _Toc5009294 \h </w:instrText>
        </w:r>
        <w:r w:rsidR="009D72B9">
          <w:rPr>
            <w:webHidden/>
          </w:rPr>
        </w:r>
        <w:r w:rsidR="009D72B9">
          <w:rPr>
            <w:webHidden/>
          </w:rPr>
          <w:fldChar w:fldCharType="separate"/>
        </w:r>
        <w:r w:rsidR="0030334B">
          <w:rPr>
            <w:webHidden/>
          </w:rPr>
          <w:t>19</w:t>
        </w:r>
        <w:r w:rsidR="009D72B9">
          <w:rPr>
            <w:webHidden/>
          </w:rPr>
          <w:fldChar w:fldCharType="end"/>
        </w:r>
      </w:hyperlink>
    </w:p>
    <w:p w:rsidR="009D72B9" w:rsidRDefault="00E33D77">
      <w:pPr>
        <w:pStyle w:val="TM3"/>
        <w:tabs>
          <w:tab w:val="right" w:leader="dot" w:pos="9062"/>
        </w:tabs>
        <w:rPr>
          <w:rFonts w:asciiTheme="minorHAnsi" w:eastAsiaTheme="minorEastAsia" w:hAnsiTheme="minorHAnsi" w:cstheme="minorBidi"/>
          <w:noProof/>
          <w:sz w:val="22"/>
          <w:szCs w:val="22"/>
        </w:rPr>
      </w:pPr>
      <w:hyperlink w:anchor="_Toc5009295" w:history="1">
        <w:r w:rsidR="009D72B9" w:rsidRPr="001F2F1D">
          <w:rPr>
            <w:rStyle w:val="Lienhypertexte"/>
            <w:noProof/>
          </w:rPr>
          <w:t>12.1.1 limitation financière</w:t>
        </w:r>
        <w:r w:rsidR="009D72B9">
          <w:rPr>
            <w:noProof/>
            <w:webHidden/>
          </w:rPr>
          <w:tab/>
        </w:r>
        <w:r w:rsidR="009D72B9">
          <w:rPr>
            <w:noProof/>
            <w:webHidden/>
          </w:rPr>
          <w:fldChar w:fldCharType="begin"/>
        </w:r>
        <w:r w:rsidR="009D72B9">
          <w:rPr>
            <w:noProof/>
            <w:webHidden/>
          </w:rPr>
          <w:instrText xml:space="preserve"> PAGEREF _Toc5009295 \h </w:instrText>
        </w:r>
        <w:r w:rsidR="009D72B9">
          <w:rPr>
            <w:noProof/>
            <w:webHidden/>
          </w:rPr>
        </w:r>
        <w:r w:rsidR="009D72B9">
          <w:rPr>
            <w:noProof/>
            <w:webHidden/>
          </w:rPr>
          <w:fldChar w:fldCharType="separate"/>
        </w:r>
        <w:r w:rsidR="0030334B">
          <w:rPr>
            <w:noProof/>
            <w:webHidden/>
          </w:rPr>
          <w:t>19</w:t>
        </w:r>
        <w:r w:rsidR="009D72B9">
          <w:rPr>
            <w:noProof/>
            <w:webHidden/>
          </w:rPr>
          <w:fldChar w:fldCharType="end"/>
        </w:r>
      </w:hyperlink>
    </w:p>
    <w:p w:rsidR="009D72B9" w:rsidRDefault="00E33D77">
      <w:pPr>
        <w:pStyle w:val="TM3"/>
        <w:tabs>
          <w:tab w:val="right" w:leader="dot" w:pos="9062"/>
        </w:tabs>
        <w:rPr>
          <w:rFonts w:asciiTheme="minorHAnsi" w:eastAsiaTheme="minorEastAsia" w:hAnsiTheme="minorHAnsi" w:cstheme="minorBidi"/>
          <w:noProof/>
          <w:sz w:val="22"/>
          <w:szCs w:val="22"/>
        </w:rPr>
      </w:pPr>
      <w:hyperlink w:anchor="_Toc5009296" w:history="1">
        <w:r w:rsidR="009D72B9" w:rsidRPr="001F2F1D">
          <w:rPr>
            <w:rStyle w:val="Lienhypertexte"/>
            <w:noProof/>
          </w:rPr>
          <w:t>12.1.2 pénalités forfaitaires</w:t>
        </w:r>
        <w:r w:rsidR="009D72B9">
          <w:rPr>
            <w:noProof/>
            <w:webHidden/>
          </w:rPr>
          <w:tab/>
        </w:r>
        <w:r w:rsidR="009D72B9">
          <w:rPr>
            <w:noProof/>
            <w:webHidden/>
          </w:rPr>
          <w:fldChar w:fldCharType="begin"/>
        </w:r>
        <w:r w:rsidR="009D72B9">
          <w:rPr>
            <w:noProof/>
            <w:webHidden/>
          </w:rPr>
          <w:instrText xml:space="preserve"> PAGEREF _Toc5009296 \h </w:instrText>
        </w:r>
        <w:r w:rsidR="009D72B9">
          <w:rPr>
            <w:noProof/>
            <w:webHidden/>
          </w:rPr>
        </w:r>
        <w:r w:rsidR="009D72B9">
          <w:rPr>
            <w:noProof/>
            <w:webHidden/>
          </w:rPr>
          <w:fldChar w:fldCharType="separate"/>
        </w:r>
        <w:r w:rsidR="0030334B">
          <w:rPr>
            <w:noProof/>
            <w:webHidden/>
          </w:rPr>
          <w:t>19</w:t>
        </w:r>
        <w:r w:rsidR="009D72B9">
          <w:rPr>
            <w:noProof/>
            <w:webHidden/>
          </w:rPr>
          <w:fldChar w:fldCharType="end"/>
        </w:r>
      </w:hyperlink>
    </w:p>
    <w:p w:rsidR="009D72B9" w:rsidRDefault="00E33D77">
      <w:pPr>
        <w:pStyle w:val="TM3"/>
        <w:tabs>
          <w:tab w:val="right" w:leader="dot" w:pos="9062"/>
        </w:tabs>
        <w:rPr>
          <w:rFonts w:asciiTheme="minorHAnsi" w:eastAsiaTheme="minorEastAsia" w:hAnsiTheme="minorHAnsi" w:cstheme="minorBidi"/>
          <w:noProof/>
          <w:sz w:val="22"/>
          <w:szCs w:val="22"/>
        </w:rPr>
      </w:pPr>
      <w:hyperlink w:anchor="_Toc5009297" w:history="1">
        <w:r w:rsidR="009D72B9" w:rsidRPr="001F2F1D">
          <w:rPr>
            <w:rStyle w:val="Lienhypertexte"/>
            <w:noProof/>
          </w:rPr>
          <w:t>12.1.3 prescription</w:t>
        </w:r>
        <w:r w:rsidR="009D72B9">
          <w:rPr>
            <w:noProof/>
            <w:webHidden/>
          </w:rPr>
          <w:tab/>
        </w:r>
        <w:r w:rsidR="009D72B9">
          <w:rPr>
            <w:noProof/>
            <w:webHidden/>
          </w:rPr>
          <w:fldChar w:fldCharType="begin"/>
        </w:r>
        <w:r w:rsidR="009D72B9">
          <w:rPr>
            <w:noProof/>
            <w:webHidden/>
          </w:rPr>
          <w:instrText xml:space="preserve"> PAGEREF _Toc5009297 \h </w:instrText>
        </w:r>
        <w:r w:rsidR="009D72B9">
          <w:rPr>
            <w:noProof/>
            <w:webHidden/>
          </w:rPr>
        </w:r>
        <w:r w:rsidR="009D72B9">
          <w:rPr>
            <w:noProof/>
            <w:webHidden/>
          </w:rPr>
          <w:fldChar w:fldCharType="separate"/>
        </w:r>
        <w:r w:rsidR="0030334B">
          <w:rPr>
            <w:noProof/>
            <w:webHidden/>
          </w:rPr>
          <w:t>19</w:t>
        </w:r>
        <w:r w:rsidR="009D72B9">
          <w:rPr>
            <w:noProof/>
            <w:webHidden/>
          </w:rPr>
          <w:fldChar w:fldCharType="end"/>
        </w:r>
      </w:hyperlink>
    </w:p>
    <w:p w:rsidR="009D72B9" w:rsidRDefault="00E33D77">
      <w:pPr>
        <w:pStyle w:val="TM2"/>
        <w:rPr>
          <w:rFonts w:asciiTheme="minorHAnsi" w:eastAsiaTheme="minorEastAsia" w:hAnsiTheme="minorHAnsi" w:cstheme="minorBidi"/>
          <w:sz w:val="22"/>
          <w:szCs w:val="22"/>
        </w:rPr>
      </w:pPr>
      <w:hyperlink w:anchor="_Toc5009298" w:history="1">
        <w:r w:rsidR="009D72B9" w:rsidRPr="001F2F1D">
          <w:rPr>
            <w:rStyle w:val="Lienhypertexte"/>
          </w:rPr>
          <w:t>12.2 – Assurance</w:t>
        </w:r>
        <w:r w:rsidR="009D72B9">
          <w:rPr>
            <w:webHidden/>
          </w:rPr>
          <w:tab/>
        </w:r>
        <w:r w:rsidR="009D72B9">
          <w:rPr>
            <w:webHidden/>
          </w:rPr>
          <w:fldChar w:fldCharType="begin"/>
        </w:r>
        <w:r w:rsidR="009D72B9">
          <w:rPr>
            <w:webHidden/>
          </w:rPr>
          <w:instrText xml:space="preserve"> PAGEREF _Toc5009298 \h </w:instrText>
        </w:r>
        <w:r w:rsidR="009D72B9">
          <w:rPr>
            <w:webHidden/>
          </w:rPr>
        </w:r>
        <w:r w:rsidR="009D72B9">
          <w:rPr>
            <w:webHidden/>
          </w:rPr>
          <w:fldChar w:fldCharType="separate"/>
        </w:r>
        <w:r w:rsidR="0030334B">
          <w:rPr>
            <w:webHidden/>
          </w:rPr>
          <w:t>19</w:t>
        </w:r>
        <w:r w:rsidR="009D72B9">
          <w:rPr>
            <w:webHidden/>
          </w:rPr>
          <w:fldChar w:fldCharType="end"/>
        </w:r>
      </w:hyperlink>
    </w:p>
    <w:p w:rsidR="009D72B9" w:rsidRDefault="00E33D77">
      <w:pPr>
        <w:pStyle w:val="TM1"/>
        <w:tabs>
          <w:tab w:val="right" w:leader="dot" w:pos="9062"/>
        </w:tabs>
        <w:rPr>
          <w:rFonts w:asciiTheme="minorHAnsi" w:eastAsiaTheme="minorEastAsia" w:hAnsiTheme="minorHAnsi" w:cstheme="minorBidi"/>
          <w:noProof/>
          <w:sz w:val="22"/>
          <w:szCs w:val="22"/>
        </w:rPr>
      </w:pPr>
      <w:hyperlink w:anchor="_Toc5009299" w:history="1">
        <w:r w:rsidR="009D72B9" w:rsidRPr="001F2F1D">
          <w:rPr>
            <w:rStyle w:val="Lienhypertexte"/>
            <w:noProof/>
          </w:rPr>
          <w:t>article 13 – Hygiène et sécurité</w:t>
        </w:r>
        <w:r w:rsidR="009D72B9">
          <w:rPr>
            <w:noProof/>
            <w:webHidden/>
          </w:rPr>
          <w:tab/>
        </w:r>
        <w:r w:rsidR="009D72B9">
          <w:rPr>
            <w:noProof/>
            <w:webHidden/>
          </w:rPr>
          <w:fldChar w:fldCharType="begin"/>
        </w:r>
        <w:r w:rsidR="009D72B9">
          <w:rPr>
            <w:noProof/>
            <w:webHidden/>
          </w:rPr>
          <w:instrText xml:space="preserve"> PAGEREF _Toc5009299 \h </w:instrText>
        </w:r>
        <w:r w:rsidR="009D72B9">
          <w:rPr>
            <w:noProof/>
            <w:webHidden/>
          </w:rPr>
        </w:r>
        <w:r w:rsidR="009D72B9">
          <w:rPr>
            <w:noProof/>
            <w:webHidden/>
          </w:rPr>
          <w:fldChar w:fldCharType="separate"/>
        </w:r>
        <w:r w:rsidR="0030334B">
          <w:rPr>
            <w:noProof/>
            <w:webHidden/>
          </w:rPr>
          <w:t>20</w:t>
        </w:r>
        <w:r w:rsidR="009D72B9">
          <w:rPr>
            <w:noProof/>
            <w:webHidden/>
          </w:rPr>
          <w:fldChar w:fldCharType="end"/>
        </w:r>
      </w:hyperlink>
    </w:p>
    <w:p w:rsidR="009D72B9" w:rsidRDefault="00E33D77">
      <w:pPr>
        <w:pStyle w:val="TM1"/>
        <w:tabs>
          <w:tab w:val="right" w:leader="dot" w:pos="9062"/>
        </w:tabs>
        <w:rPr>
          <w:rFonts w:asciiTheme="minorHAnsi" w:eastAsiaTheme="minorEastAsia" w:hAnsiTheme="minorHAnsi" w:cstheme="minorBidi"/>
          <w:noProof/>
          <w:sz w:val="22"/>
          <w:szCs w:val="22"/>
        </w:rPr>
      </w:pPr>
      <w:hyperlink w:anchor="_Toc5009300" w:history="1">
        <w:r w:rsidR="009D72B9" w:rsidRPr="001F2F1D">
          <w:rPr>
            <w:rStyle w:val="Lienhypertexte"/>
            <w:noProof/>
          </w:rPr>
          <w:t>article 14 – Résiliation</w:t>
        </w:r>
        <w:r w:rsidR="009D72B9">
          <w:rPr>
            <w:noProof/>
            <w:webHidden/>
          </w:rPr>
          <w:tab/>
        </w:r>
        <w:r w:rsidR="009D72B9">
          <w:rPr>
            <w:noProof/>
            <w:webHidden/>
          </w:rPr>
          <w:fldChar w:fldCharType="begin"/>
        </w:r>
        <w:r w:rsidR="009D72B9">
          <w:rPr>
            <w:noProof/>
            <w:webHidden/>
          </w:rPr>
          <w:instrText xml:space="preserve"> PAGEREF _Toc5009300 \h </w:instrText>
        </w:r>
        <w:r w:rsidR="009D72B9">
          <w:rPr>
            <w:noProof/>
            <w:webHidden/>
          </w:rPr>
        </w:r>
        <w:r w:rsidR="009D72B9">
          <w:rPr>
            <w:noProof/>
            <w:webHidden/>
          </w:rPr>
          <w:fldChar w:fldCharType="separate"/>
        </w:r>
        <w:r w:rsidR="0030334B">
          <w:rPr>
            <w:noProof/>
            <w:webHidden/>
          </w:rPr>
          <w:t>20</w:t>
        </w:r>
        <w:r w:rsidR="009D72B9">
          <w:rPr>
            <w:noProof/>
            <w:webHidden/>
          </w:rPr>
          <w:fldChar w:fldCharType="end"/>
        </w:r>
      </w:hyperlink>
    </w:p>
    <w:p w:rsidR="009D72B9" w:rsidRDefault="00E33D77">
      <w:pPr>
        <w:pStyle w:val="TM2"/>
        <w:rPr>
          <w:rFonts w:asciiTheme="minorHAnsi" w:eastAsiaTheme="minorEastAsia" w:hAnsiTheme="minorHAnsi" w:cstheme="minorBidi"/>
          <w:sz w:val="22"/>
          <w:szCs w:val="22"/>
        </w:rPr>
      </w:pPr>
      <w:hyperlink w:anchor="_Toc5009301" w:history="1">
        <w:r w:rsidR="009D72B9" w:rsidRPr="001F2F1D">
          <w:rPr>
            <w:rStyle w:val="Lienhypertexte"/>
          </w:rPr>
          <w:t>14.1 – Résiliation sur demande de l’Usager avant la Date de Mise à Disposition Effective.</w:t>
        </w:r>
        <w:r w:rsidR="009D72B9">
          <w:rPr>
            <w:webHidden/>
          </w:rPr>
          <w:tab/>
        </w:r>
        <w:r w:rsidR="009D72B9">
          <w:rPr>
            <w:webHidden/>
          </w:rPr>
          <w:fldChar w:fldCharType="begin"/>
        </w:r>
        <w:r w:rsidR="009D72B9">
          <w:rPr>
            <w:webHidden/>
          </w:rPr>
          <w:instrText xml:space="preserve"> PAGEREF _Toc5009301 \h </w:instrText>
        </w:r>
        <w:r w:rsidR="009D72B9">
          <w:rPr>
            <w:webHidden/>
          </w:rPr>
        </w:r>
        <w:r w:rsidR="009D72B9">
          <w:rPr>
            <w:webHidden/>
          </w:rPr>
          <w:fldChar w:fldCharType="separate"/>
        </w:r>
        <w:r w:rsidR="0030334B">
          <w:rPr>
            <w:webHidden/>
          </w:rPr>
          <w:t>20</w:t>
        </w:r>
        <w:r w:rsidR="009D72B9">
          <w:rPr>
            <w:webHidden/>
          </w:rPr>
          <w:fldChar w:fldCharType="end"/>
        </w:r>
      </w:hyperlink>
    </w:p>
    <w:p w:rsidR="009D72B9" w:rsidRDefault="00E33D77">
      <w:pPr>
        <w:pStyle w:val="TM2"/>
        <w:rPr>
          <w:rFonts w:asciiTheme="minorHAnsi" w:eastAsiaTheme="minorEastAsia" w:hAnsiTheme="minorHAnsi" w:cstheme="minorBidi"/>
          <w:sz w:val="22"/>
          <w:szCs w:val="22"/>
        </w:rPr>
      </w:pPr>
      <w:hyperlink w:anchor="_Toc5009302" w:history="1">
        <w:r w:rsidR="009D72B9" w:rsidRPr="001F2F1D">
          <w:rPr>
            <w:rStyle w:val="Lienhypertexte"/>
          </w:rPr>
          <w:t>14.2 – Résiliation d’un Service pour cause de fermeture d’un Nœud de Raccordement Optique</w:t>
        </w:r>
        <w:r w:rsidR="009D72B9">
          <w:rPr>
            <w:webHidden/>
          </w:rPr>
          <w:tab/>
        </w:r>
        <w:r w:rsidR="009D72B9">
          <w:rPr>
            <w:webHidden/>
          </w:rPr>
          <w:fldChar w:fldCharType="begin"/>
        </w:r>
        <w:r w:rsidR="009D72B9">
          <w:rPr>
            <w:webHidden/>
          </w:rPr>
          <w:instrText xml:space="preserve"> PAGEREF _Toc5009302 \h </w:instrText>
        </w:r>
        <w:r w:rsidR="009D72B9">
          <w:rPr>
            <w:webHidden/>
          </w:rPr>
        </w:r>
        <w:r w:rsidR="009D72B9">
          <w:rPr>
            <w:webHidden/>
          </w:rPr>
          <w:fldChar w:fldCharType="separate"/>
        </w:r>
        <w:r w:rsidR="0030334B">
          <w:rPr>
            <w:webHidden/>
          </w:rPr>
          <w:t>21</w:t>
        </w:r>
        <w:r w:rsidR="009D72B9">
          <w:rPr>
            <w:webHidden/>
          </w:rPr>
          <w:fldChar w:fldCharType="end"/>
        </w:r>
      </w:hyperlink>
    </w:p>
    <w:p w:rsidR="009D72B9" w:rsidRDefault="00E33D77">
      <w:pPr>
        <w:pStyle w:val="TM2"/>
        <w:rPr>
          <w:rFonts w:asciiTheme="minorHAnsi" w:eastAsiaTheme="minorEastAsia" w:hAnsiTheme="minorHAnsi" w:cstheme="minorBidi"/>
          <w:sz w:val="22"/>
          <w:szCs w:val="22"/>
        </w:rPr>
      </w:pPr>
      <w:hyperlink w:anchor="_Toc5009303" w:history="1">
        <w:r w:rsidR="009D72B9" w:rsidRPr="001F2F1D">
          <w:rPr>
            <w:rStyle w:val="Lienhypertexte"/>
          </w:rPr>
          <w:t>14.3 – Résiliation d’un Service pour cause de voirie</w:t>
        </w:r>
        <w:r w:rsidR="009D72B9">
          <w:rPr>
            <w:webHidden/>
          </w:rPr>
          <w:tab/>
        </w:r>
        <w:r w:rsidR="009D72B9">
          <w:rPr>
            <w:webHidden/>
          </w:rPr>
          <w:fldChar w:fldCharType="begin"/>
        </w:r>
        <w:r w:rsidR="009D72B9">
          <w:rPr>
            <w:webHidden/>
          </w:rPr>
          <w:instrText xml:space="preserve"> PAGEREF _Toc5009303 \h </w:instrText>
        </w:r>
        <w:r w:rsidR="009D72B9">
          <w:rPr>
            <w:webHidden/>
          </w:rPr>
        </w:r>
        <w:r w:rsidR="009D72B9">
          <w:rPr>
            <w:webHidden/>
          </w:rPr>
          <w:fldChar w:fldCharType="separate"/>
        </w:r>
        <w:r w:rsidR="0030334B">
          <w:rPr>
            <w:webHidden/>
          </w:rPr>
          <w:t>21</w:t>
        </w:r>
        <w:r w:rsidR="009D72B9">
          <w:rPr>
            <w:webHidden/>
          </w:rPr>
          <w:fldChar w:fldCharType="end"/>
        </w:r>
      </w:hyperlink>
    </w:p>
    <w:p w:rsidR="009D72B9" w:rsidRDefault="00E33D77">
      <w:pPr>
        <w:pStyle w:val="TM2"/>
        <w:rPr>
          <w:rFonts w:asciiTheme="minorHAnsi" w:eastAsiaTheme="minorEastAsia" w:hAnsiTheme="minorHAnsi" w:cstheme="minorBidi"/>
          <w:sz w:val="22"/>
          <w:szCs w:val="22"/>
        </w:rPr>
      </w:pPr>
      <w:hyperlink w:anchor="_Toc5009304" w:history="1">
        <w:r w:rsidR="009D72B9" w:rsidRPr="001F2F1D">
          <w:rPr>
            <w:rStyle w:val="Lienhypertexte"/>
          </w:rPr>
          <w:t>14.4 – Résiliation du Contrat par l’une ou l’autre Partie</w:t>
        </w:r>
        <w:r w:rsidR="009D72B9">
          <w:rPr>
            <w:webHidden/>
          </w:rPr>
          <w:tab/>
        </w:r>
        <w:r w:rsidR="009D72B9">
          <w:rPr>
            <w:webHidden/>
          </w:rPr>
          <w:fldChar w:fldCharType="begin"/>
        </w:r>
        <w:r w:rsidR="009D72B9">
          <w:rPr>
            <w:webHidden/>
          </w:rPr>
          <w:instrText xml:space="preserve"> PAGEREF _Toc5009304 \h </w:instrText>
        </w:r>
        <w:r w:rsidR="009D72B9">
          <w:rPr>
            <w:webHidden/>
          </w:rPr>
        </w:r>
        <w:r w:rsidR="009D72B9">
          <w:rPr>
            <w:webHidden/>
          </w:rPr>
          <w:fldChar w:fldCharType="separate"/>
        </w:r>
        <w:r w:rsidR="0030334B">
          <w:rPr>
            <w:webHidden/>
          </w:rPr>
          <w:t>21</w:t>
        </w:r>
        <w:r w:rsidR="009D72B9">
          <w:rPr>
            <w:webHidden/>
          </w:rPr>
          <w:fldChar w:fldCharType="end"/>
        </w:r>
      </w:hyperlink>
    </w:p>
    <w:p w:rsidR="009D72B9" w:rsidRDefault="00E33D77">
      <w:pPr>
        <w:pStyle w:val="TM2"/>
        <w:rPr>
          <w:rFonts w:asciiTheme="minorHAnsi" w:eastAsiaTheme="minorEastAsia" w:hAnsiTheme="minorHAnsi" w:cstheme="minorBidi"/>
          <w:sz w:val="22"/>
          <w:szCs w:val="22"/>
        </w:rPr>
      </w:pPr>
      <w:hyperlink w:anchor="_Toc5009305" w:history="1">
        <w:r w:rsidR="009D72B9" w:rsidRPr="001F2F1D">
          <w:rPr>
            <w:rStyle w:val="Lienhypertexte"/>
          </w:rPr>
          <w:t>14.5 – Résiliation d’un Service sur demande de l’Usager</w:t>
        </w:r>
        <w:r w:rsidR="009D72B9">
          <w:rPr>
            <w:webHidden/>
          </w:rPr>
          <w:tab/>
        </w:r>
        <w:r w:rsidR="009D72B9">
          <w:rPr>
            <w:webHidden/>
          </w:rPr>
          <w:fldChar w:fldCharType="begin"/>
        </w:r>
        <w:r w:rsidR="009D72B9">
          <w:rPr>
            <w:webHidden/>
          </w:rPr>
          <w:instrText xml:space="preserve"> PAGEREF _Toc5009305 \h </w:instrText>
        </w:r>
        <w:r w:rsidR="009D72B9">
          <w:rPr>
            <w:webHidden/>
          </w:rPr>
        </w:r>
        <w:r w:rsidR="009D72B9">
          <w:rPr>
            <w:webHidden/>
          </w:rPr>
          <w:fldChar w:fldCharType="separate"/>
        </w:r>
        <w:r w:rsidR="0030334B">
          <w:rPr>
            <w:webHidden/>
          </w:rPr>
          <w:t>21</w:t>
        </w:r>
        <w:r w:rsidR="009D72B9">
          <w:rPr>
            <w:webHidden/>
          </w:rPr>
          <w:fldChar w:fldCharType="end"/>
        </w:r>
      </w:hyperlink>
    </w:p>
    <w:p w:rsidR="009D72B9" w:rsidRDefault="00E33D77">
      <w:pPr>
        <w:pStyle w:val="TM2"/>
        <w:rPr>
          <w:rFonts w:asciiTheme="minorHAnsi" w:eastAsiaTheme="minorEastAsia" w:hAnsiTheme="minorHAnsi" w:cstheme="minorBidi"/>
          <w:sz w:val="22"/>
          <w:szCs w:val="22"/>
        </w:rPr>
      </w:pPr>
      <w:hyperlink w:anchor="_Toc5009306" w:history="1">
        <w:r w:rsidR="009D72B9" w:rsidRPr="001F2F1D">
          <w:rPr>
            <w:rStyle w:val="Lienhypertexte"/>
          </w:rPr>
          <w:t>14.6 – Résiliation du Contrat pour non-respect des obligations de Gironde Très Haut Débit</w:t>
        </w:r>
        <w:r w:rsidR="009D72B9">
          <w:rPr>
            <w:webHidden/>
          </w:rPr>
          <w:tab/>
        </w:r>
        <w:r w:rsidR="009D72B9">
          <w:rPr>
            <w:webHidden/>
          </w:rPr>
          <w:fldChar w:fldCharType="begin"/>
        </w:r>
        <w:r w:rsidR="009D72B9">
          <w:rPr>
            <w:webHidden/>
          </w:rPr>
          <w:instrText xml:space="preserve"> PAGEREF _Toc5009306 \h </w:instrText>
        </w:r>
        <w:r w:rsidR="009D72B9">
          <w:rPr>
            <w:webHidden/>
          </w:rPr>
        </w:r>
        <w:r w:rsidR="009D72B9">
          <w:rPr>
            <w:webHidden/>
          </w:rPr>
          <w:fldChar w:fldCharType="separate"/>
        </w:r>
        <w:r w:rsidR="0030334B">
          <w:rPr>
            <w:webHidden/>
          </w:rPr>
          <w:t>22</w:t>
        </w:r>
        <w:r w:rsidR="009D72B9">
          <w:rPr>
            <w:webHidden/>
          </w:rPr>
          <w:fldChar w:fldCharType="end"/>
        </w:r>
      </w:hyperlink>
    </w:p>
    <w:p w:rsidR="009D72B9" w:rsidRDefault="00E33D77">
      <w:pPr>
        <w:pStyle w:val="TM2"/>
        <w:rPr>
          <w:rFonts w:asciiTheme="minorHAnsi" w:eastAsiaTheme="minorEastAsia" w:hAnsiTheme="minorHAnsi" w:cstheme="minorBidi"/>
          <w:sz w:val="22"/>
          <w:szCs w:val="22"/>
        </w:rPr>
      </w:pPr>
      <w:hyperlink w:anchor="_Toc5009307" w:history="1">
        <w:r w:rsidR="009D72B9" w:rsidRPr="001F2F1D">
          <w:rPr>
            <w:rStyle w:val="Lienhypertexte"/>
          </w:rPr>
          <w:t>14.7 – Résiliation du Contrat pour non-respect des obligations de l’Usager</w:t>
        </w:r>
        <w:r w:rsidR="009D72B9">
          <w:rPr>
            <w:webHidden/>
          </w:rPr>
          <w:tab/>
        </w:r>
        <w:r w:rsidR="009D72B9">
          <w:rPr>
            <w:webHidden/>
          </w:rPr>
          <w:fldChar w:fldCharType="begin"/>
        </w:r>
        <w:r w:rsidR="009D72B9">
          <w:rPr>
            <w:webHidden/>
          </w:rPr>
          <w:instrText xml:space="preserve"> PAGEREF _Toc5009307 \h </w:instrText>
        </w:r>
        <w:r w:rsidR="009D72B9">
          <w:rPr>
            <w:webHidden/>
          </w:rPr>
        </w:r>
        <w:r w:rsidR="009D72B9">
          <w:rPr>
            <w:webHidden/>
          </w:rPr>
          <w:fldChar w:fldCharType="separate"/>
        </w:r>
        <w:r w:rsidR="0030334B">
          <w:rPr>
            <w:webHidden/>
          </w:rPr>
          <w:t>22</w:t>
        </w:r>
        <w:r w:rsidR="009D72B9">
          <w:rPr>
            <w:webHidden/>
          </w:rPr>
          <w:fldChar w:fldCharType="end"/>
        </w:r>
      </w:hyperlink>
    </w:p>
    <w:p w:rsidR="009D72B9" w:rsidRDefault="00E33D77">
      <w:pPr>
        <w:pStyle w:val="TM1"/>
        <w:tabs>
          <w:tab w:val="right" w:leader="dot" w:pos="9062"/>
        </w:tabs>
        <w:rPr>
          <w:rFonts w:asciiTheme="minorHAnsi" w:eastAsiaTheme="minorEastAsia" w:hAnsiTheme="minorHAnsi" w:cstheme="minorBidi"/>
          <w:noProof/>
          <w:sz w:val="22"/>
          <w:szCs w:val="22"/>
        </w:rPr>
      </w:pPr>
      <w:hyperlink w:anchor="_Toc5009308" w:history="1">
        <w:r w:rsidR="009D72B9" w:rsidRPr="001F2F1D">
          <w:rPr>
            <w:rStyle w:val="Lienhypertexte"/>
            <w:noProof/>
          </w:rPr>
          <w:t>article 15 – Effet de la résiliation</w:t>
        </w:r>
        <w:r w:rsidR="009D72B9">
          <w:rPr>
            <w:noProof/>
            <w:webHidden/>
          </w:rPr>
          <w:tab/>
        </w:r>
        <w:r w:rsidR="009D72B9">
          <w:rPr>
            <w:noProof/>
            <w:webHidden/>
          </w:rPr>
          <w:fldChar w:fldCharType="begin"/>
        </w:r>
        <w:r w:rsidR="009D72B9">
          <w:rPr>
            <w:noProof/>
            <w:webHidden/>
          </w:rPr>
          <w:instrText xml:space="preserve"> PAGEREF _Toc5009308 \h </w:instrText>
        </w:r>
        <w:r w:rsidR="009D72B9">
          <w:rPr>
            <w:noProof/>
            <w:webHidden/>
          </w:rPr>
        </w:r>
        <w:r w:rsidR="009D72B9">
          <w:rPr>
            <w:noProof/>
            <w:webHidden/>
          </w:rPr>
          <w:fldChar w:fldCharType="separate"/>
        </w:r>
        <w:r w:rsidR="0030334B">
          <w:rPr>
            <w:noProof/>
            <w:webHidden/>
          </w:rPr>
          <w:t>22</w:t>
        </w:r>
        <w:r w:rsidR="009D72B9">
          <w:rPr>
            <w:noProof/>
            <w:webHidden/>
          </w:rPr>
          <w:fldChar w:fldCharType="end"/>
        </w:r>
      </w:hyperlink>
    </w:p>
    <w:p w:rsidR="009D72B9" w:rsidRDefault="00E33D77">
      <w:pPr>
        <w:pStyle w:val="TM2"/>
        <w:rPr>
          <w:rFonts w:asciiTheme="minorHAnsi" w:eastAsiaTheme="minorEastAsia" w:hAnsiTheme="minorHAnsi" w:cstheme="minorBidi"/>
          <w:sz w:val="22"/>
          <w:szCs w:val="22"/>
        </w:rPr>
      </w:pPr>
      <w:hyperlink w:anchor="_Toc5009309" w:history="1">
        <w:r w:rsidR="009D72B9" w:rsidRPr="001F2F1D">
          <w:rPr>
            <w:rStyle w:val="Lienhypertexte"/>
          </w:rPr>
          <w:t>15.1 – Dispositions générales</w:t>
        </w:r>
        <w:r w:rsidR="009D72B9">
          <w:rPr>
            <w:webHidden/>
          </w:rPr>
          <w:tab/>
        </w:r>
        <w:r w:rsidR="009D72B9">
          <w:rPr>
            <w:webHidden/>
          </w:rPr>
          <w:fldChar w:fldCharType="begin"/>
        </w:r>
        <w:r w:rsidR="009D72B9">
          <w:rPr>
            <w:webHidden/>
          </w:rPr>
          <w:instrText xml:space="preserve"> PAGEREF _Toc5009309 \h </w:instrText>
        </w:r>
        <w:r w:rsidR="009D72B9">
          <w:rPr>
            <w:webHidden/>
          </w:rPr>
        </w:r>
        <w:r w:rsidR="009D72B9">
          <w:rPr>
            <w:webHidden/>
          </w:rPr>
          <w:fldChar w:fldCharType="separate"/>
        </w:r>
        <w:r w:rsidR="0030334B">
          <w:rPr>
            <w:webHidden/>
          </w:rPr>
          <w:t>22</w:t>
        </w:r>
        <w:r w:rsidR="009D72B9">
          <w:rPr>
            <w:webHidden/>
          </w:rPr>
          <w:fldChar w:fldCharType="end"/>
        </w:r>
      </w:hyperlink>
    </w:p>
    <w:p w:rsidR="009D72B9" w:rsidRDefault="00E33D77">
      <w:pPr>
        <w:pStyle w:val="TM2"/>
        <w:rPr>
          <w:rFonts w:asciiTheme="minorHAnsi" w:eastAsiaTheme="minorEastAsia" w:hAnsiTheme="minorHAnsi" w:cstheme="minorBidi"/>
          <w:sz w:val="22"/>
          <w:szCs w:val="22"/>
        </w:rPr>
      </w:pPr>
      <w:hyperlink w:anchor="_Toc5009310" w:history="1">
        <w:r w:rsidR="009D72B9" w:rsidRPr="001F2F1D">
          <w:rPr>
            <w:rStyle w:val="Lienhypertexte"/>
          </w:rPr>
          <w:t>15.2 – Restitution</w:t>
        </w:r>
        <w:r w:rsidR="009D72B9">
          <w:rPr>
            <w:webHidden/>
          </w:rPr>
          <w:tab/>
        </w:r>
        <w:r w:rsidR="009D72B9">
          <w:rPr>
            <w:webHidden/>
          </w:rPr>
          <w:fldChar w:fldCharType="begin"/>
        </w:r>
        <w:r w:rsidR="009D72B9">
          <w:rPr>
            <w:webHidden/>
          </w:rPr>
          <w:instrText xml:space="preserve"> PAGEREF _Toc5009310 \h </w:instrText>
        </w:r>
        <w:r w:rsidR="009D72B9">
          <w:rPr>
            <w:webHidden/>
          </w:rPr>
        </w:r>
        <w:r w:rsidR="009D72B9">
          <w:rPr>
            <w:webHidden/>
          </w:rPr>
          <w:fldChar w:fldCharType="separate"/>
        </w:r>
        <w:r w:rsidR="0030334B">
          <w:rPr>
            <w:webHidden/>
          </w:rPr>
          <w:t>23</w:t>
        </w:r>
        <w:r w:rsidR="009D72B9">
          <w:rPr>
            <w:webHidden/>
          </w:rPr>
          <w:fldChar w:fldCharType="end"/>
        </w:r>
      </w:hyperlink>
    </w:p>
    <w:p w:rsidR="009D72B9" w:rsidRDefault="00E33D77">
      <w:pPr>
        <w:pStyle w:val="TM1"/>
        <w:tabs>
          <w:tab w:val="right" w:leader="dot" w:pos="9062"/>
        </w:tabs>
        <w:rPr>
          <w:rStyle w:val="Lienhypertexte"/>
          <w:noProof/>
        </w:rPr>
      </w:pPr>
      <w:hyperlink w:anchor="_Toc5009311" w:history="1">
        <w:r w:rsidR="009D72B9" w:rsidRPr="001F2F1D">
          <w:rPr>
            <w:rStyle w:val="Lienhypertexte"/>
            <w:noProof/>
          </w:rPr>
          <w:t>article 16 – propriété</w:t>
        </w:r>
        <w:r w:rsidR="009D72B9">
          <w:rPr>
            <w:noProof/>
            <w:webHidden/>
          </w:rPr>
          <w:tab/>
        </w:r>
        <w:r w:rsidR="009D72B9">
          <w:rPr>
            <w:noProof/>
            <w:webHidden/>
          </w:rPr>
          <w:fldChar w:fldCharType="begin"/>
        </w:r>
        <w:r w:rsidR="009D72B9">
          <w:rPr>
            <w:noProof/>
            <w:webHidden/>
          </w:rPr>
          <w:instrText xml:space="preserve"> PAGEREF _Toc5009311 \h </w:instrText>
        </w:r>
        <w:r w:rsidR="009D72B9">
          <w:rPr>
            <w:noProof/>
            <w:webHidden/>
          </w:rPr>
        </w:r>
        <w:r w:rsidR="009D72B9">
          <w:rPr>
            <w:noProof/>
            <w:webHidden/>
          </w:rPr>
          <w:fldChar w:fldCharType="separate"/>
        </w:r>
        <w:r w:rsidR="0030334B">
          <w:rPr>
            <w:noProof/>
            <w:webHidden/>
          </w:rPr>
          <w:t>23</w:t>
        </w:r>
        <w:r w:rsidR="009D72B9">
          <w:rPr>
            <w:noProof/>
            <w:webHidden/>
          </w:rPr>
          <w:fldChar w:fldCharType="end"/>
        </w:r>
      </w:hyperlink>
    </w:p>
    <w:p w:rsidR="00C43684" w:rsidRDefault="00C43684">
      <w:pPr>
        <w:rPr>
          <w:rFonts w:eastAsiaTheme="minorEastAsia"/>
          <w:noProof/>
        </w:rPr>
      </w:pPr>
      <w:r>
        <w:rPr>
          <w:rFonts w:eastAsiaTheme="minorEastAsia"/>
          <w:noProof/>
        </w:rPr>
        <w:br w:type="page"/>
      </w:r>
    </w:p>
    <w:p w:rsidR="00C43684" w:rsidRPr="00C43684" w:rsidRDefault="00C43684" w:rsidP="00C43684">
      <w:pPr>
        <w:rPr>
          <w:rFonts w:eastAsiaTheme="minorEastAsia"/>
          <w:noProof/>
        </w:rPr>
      </w:pPr>
    </w:p>
    <w:p w:rsidR="00401C5B" w:rsidRPr="003B4388" w:rsidRDefault="00BB633C" w:rsidP="00401C5B">
      <w:pPr>
        <w:pStyle w:val="Titre1"/>
      </w:pPr>
      <w:r w:rsidRPr="00C42ACA">
        <w:rPr>
          <w:sz w:val="20"/>
          <w:szCs w:val="20"/>
          <w:highlight w:val="yellow"/>
        </w:rPr>
        <w:fldChar w:fldCharType="end"/>
      </w:r>
      <w:bookmarkStart w:id="0" w:name="_Toc5009245"/>
      <w:r w:rsidR="00401C5B" w:rsidRPr="003B4388">
        <w:t>– Accord-Cadre</w:t>
      </w:r>
      <w:bookmarkEnd w:id="0"/>
    </w:p>
    <w:p w:rsidR="00924304" w:rsidRPr="003B4388" w:rsidRDefault="00924304" w:rsidP="00401C5B">
      <w:pPr>
        <w:pStyle w:val="Titre1"/>
        <w:numPr>
          <w:ilvl w:val="0"/>
          <w:numId w:val="0"/>
        </w:numPr>
      </w:pPr>
    </w:p>
    <w:p w:rsidR="00924304" w:rsidRPr="003B4388" w:rsidRDefault="00924304" w:rsidP="00F6415B">
      <w:pPr>
        <w:jc w:val="both"/>
        <w:rPr>
          <w:rFonts w:ascii="Arial" w:hAnsi="Arial" w:cs="Arial"/>
          <w:sz w:val="20"/>
          <w:szCs w:val="20"/>
        </w:rPr>
      </w:pPr>
    </w:p>
    <w:p w:rsidR="00DD22C7" w:rsidRPr="003B4388" w:rsidRDefault="00DD22C7" w:rsidP="009F4572">
      <w:pPr>
        <w:jc w:val="both"/>
        <w:rPr>
          <w:rFonts w:ascii="Arial" w:hAnsi="Arial" w:cs="Arial"/>
          <w:sz w:val="20"/>
          <w:szCs w:val="20"/>
        </w:rPr>
      </w:pPr>
    </w:p>
    <w:p w:rsidR="00DD22C7" w:rsidRPr="003B4388" w:rsidRDefault="005E2D9B" w:rsidP="009F4572">
      <w:pPr>
        <w:jc w:val="both"/>
        <w:rPr>
          <w:rFonts w:ascii="Arial" w:hAnsi="Arial" w:cs="Arial"/>
          <w:sz w:val="20"/>
          <w:szCs w:val="20"/>
        </w:rPr>
      </w:pPr>
      <w:r w:rsidRPr="006C08FD">
        <w:rPr>
          <w:rFonts w:ascii="Arial" w:hAnsi="Arial" w:cs="Arial"/>
          <w:sz w:val="20"/>
          <w:szCs w:val="20"/>
        </w:rPr>
        <w:t>Préalablement à la signature des présentes, l’Usager doit avoir signé l’Acc</w:t>
      </w:r>
      <w:r w:rsidR="007B55C0" w:rsidRPr="006C08FD">
        <w:rPr>
          <w:rFonts w:ascii="Arial" w:hAnsi="Arial" w:cs="Arial"/>
          <w:sz w:val="20"/>
          <w:szCs w:val="20"/>
        </w:rPr>
        <w:t>ord-Cadre régissant le présent Contrat.</w:t>
      </w:r>
      <w:r w:rsidRPr="006C08FD">
        <w:rPr>
          <w:rFonts w:ascii="Arial" w:hAnsi="Arial" w:cs="Arial"/>
          <w:sz w:val="20"/>
          <w:szCs w:val="20"/>
        </w:rPr>
        <w:t xml:space="preserve"> Les stipulations de l’Accord-Cadre s’appliquent au Contrat.</w:t>
      </w:r>
    </w:p>
    <w:p w:rsidR="00924304" w:rsidRPr="003B4388" w:rsidRDefault="00924304" w:rsidP="003A0913">
      <w:pPr>
        <w:jc w:val="both"/>
        <w:rPr>
          <w:rFonts w:ascii="Arial" w:hAnsi="Arial" w:cs="Arial"/>
          <w:sz w:val="20"/>
          <w:szCs w:val="20"/>
        </w:rPr>
      </w:pPr>
    </w:p>
    <w:p w:rsidR="00924304" w:rsidRPr="003B4388" w:rsidRDefault="00924304" w:rsidP="00F6415B">
      <w:pPr>
        <w:jc w:val="both"/>
        <w:rPr>
          <w:rFonts w:ascii="Arial" w:hAnsi="Arial" w:cs="Arial"/>
          <w:sz w:val="20"/>
          <w:szCs w:val="20"/>
        </w:rPr>
      </w:pPr>
    </w:p>
    <w:p w:rsidR="00924304" w:rsidRPr="003B4388" w:rsidRDefault="00924304" w:rsidP="00F6415B">
      <w:pPr>
        <w:jc w:val="both"/>
        <w:rPr>
          <w:rFonts w:ascii="Arial" w:hAnsi="Arial" w:cs="Arial"/>
          <w:sz w:val="20"/>
          <w:szCs w:val="20"/>
        </w:rPr>
      </w:pPr>
    </w:p>
    <w:p w:rsidR="00924304" w:rsidRPr="003B4388" w:rsidRDefault="00924304" w:rsidP="0083205E">
      <w:pPr>
        <w:pStyle w:val="Titre1"/>
      </w:pPr>
      <w:bookmarkStart w:id="1" w:name="_Toc297392631"/>
      <w:bookmarkStart w:id="2" w:name="_Toc299037389"/>
      <w:bookmarkStart w:id="3" w:name="_Toc5009246"/>
      <w:r w:rsidRPr="003B4388">
        <w:t>– Définitions</w:t>
      </w:r>
      <w:bookmarkEnd w:id="1"/>
      <w:bookmarkEnd w:id="2"/>
      <w:bookmarkEnd w:id="3"/>
    </w:p>
    <w:p w:rsidR="00924304" w:rsidRPr="003B4388" w:rsidRDefault="00924304" w:rsidP="0083205E">
      <w:pPr>
        <w:rPr>
          <w:rFonts w:ascii="Arial" w:hAnsi="Arial" w:cs="Arial"/>
          <w:sz w:val="20"/>
          <w:szCs w:val="20"/>
        </w:rPr>
      </w:pPr>
    </w:p>
    <w:p w:rsidR="005E2D9B" w:rsidRPr="006C08FD" w:rsidRDefault="005E2D9B" w:rsidP="005E2D9B">
      <w:pPr>
        <w:jc w:val="both"/>
        <w:rPr>
          <w:rFonts w:ascii="Arial" w:hAnsi="Arial" w:cs="Arial"/>
          <w:i/>
          <w:sz w:val="20"/>
          <w:u w:val="single"/>
        </w:rPr>
      </w:pPr>
      <w:r w:rsidRPr="006C08FD">
        <w:rPr>
          <w:rFonts w:ascii="Arial" w:hAnsi="Arial" w:cs="Arial"/>
          <w:i/>
          <w:sz w:val="20"/>
          <w:szCs w:val="20"/>
          <w:u w:val="single"/>
        </w:rPr>
        <w:t>Accord Cadre :</w:t>
      </w:r>
      <w:r w:rsidRPr="006C08FD">
        <w:rPr>
          <w:rFonts w:ascii="Arial" w:hAnsi="Arial" w:cs="Arial"/>
          <w:sz w:val="20"/>
        </w:rPr>
        <w:t xml:space="preserve"> </w:t>
      </w:r>
      <w:r w:rsidRPr="006C08FD">
        <w:rPr>
          <w:rFonts w:ascii="Arial" w:hAnsi="Arial" w:cs="Arial"/>
          <w:sz w:val="20"/>
          <w:szCs w:val="20"/>
        </w:rPr>
        <w:t xml:space="preserve">désigne le contrat conclu entre l’Usager et </w:t>
      </w:r>
      <w:r w:rsidR="00CE603E">
        <w:rPr>
          <w:rFonts w:ascii="Arial" w:hAnsi="Arial" w:cs="Arial"/>
          <w:sz w:val="20"/>
          <w:szCs w:val="20"/>
        </w:rPr>
        <w:t>Gironde Très Haut Débit</w:t>
      </w:r>
      <w:r w:rsidRPr="006C08FD">
        <w:rPr>
          <w:rFonts w:ascii="Arial" w:hAnsi="Arial" w:cs="Arial"/>
          <w:sz w:val="20"/>
          <w:szCs w:val="20"/>
        </w:rPr>
        <w:t xml:space="preserve"> définissant les conditions et modalités juridiques et financières applicables au présent Contrat.</w:t>
      </w:r>
    </w:p>
    <w:p w:rsidR="005E2D9B" w:rsidRPr="003B4388" w:rsidRDefault="005E2D9B" w:rsidP="00B0258A">
      <w:pPr>
        <w:jc w:val="both"/>
        <w:rPr>
          <w:rFonts w:ascii="Arial" w:hAnsi="Arial" w:cs="Arial"/>
          <w:i/>
          <w:sz w:val="20"/>
          <w:szCs w:val="20"/>
          <w:u w:val="single"/>
        </w:rPr>
      </w:pPr>
    </w:p>
    <w:p w:rsidR="00924304" w:rsidRPr="003B4388" w:rsidRDefault="00924304" w:rsidP="00B0258A">
      <w:pPr>
        <w:jc w:val="both"/>
        <w:rPr>
          <w:rFonts w:ascii="Arial" w:hAnsi="Arial" w:cs="Arial"/>
          <w:sz w:val="20"/>
          <w:szCs w:val="20"/>
        </w:rPr>
      </w:pPr>
      <w:r w:rsidRPr="003B4388">
        <w:rPr>
          <w:rFonts w:ascii="Arial" w:hAnsi="Arial" w:cs="Arial"/>
          <w:i/>
          <w:sz w:val="20"/>
          <w:szCs w:val="20"/>
          <w:u w:val="single"/>
        </w:rPr>
        <w:t>Emplacement</w:t>
      </w:r>
      <w:r w:rsidRPr="003B4388">
        <w:rPr>
          <w:rFonts w:ascii="Arial" w:hAnsi="Arial" w:cs="Arial"/>
          <w:iCs/>
          <w:sz w:val="20"/>
          <w:szCs w:val="20"/>
        </w:rPr>
        <w:t xml:space="preserve"> : position </w:t>
      </w:r>
      <w:r w:rsidRPr="003B4388">
        <w:rPr>
          <w:rFonts w:ascii="Arial" w:hAnsi="Arial" w:cs="Arial"/>
          <w:sz w:val="20"/>
          <w:szCs w:val="20"/>
        </w:rPr>
        <w:t xml:space="preserve">individuelle et son environnement technique mis à disposition de l’Usager dans un Nœud de Raccordement Optique </w:t>
      </w:r>
      <w:r w:rsidR="00AF21B9" w:rsidRPr="003B4388">
        <w:rPr>
          <w:rFonts w:ascii="Arial" w:hAnsi="Arial" w:cs="Arial"/>
          <w:sz w:val="20"/>
          <w:szCs w:val="20"/>
        </w:rPr>
        <w:t xml:space="preserve">de </w:t>
      </w:r>
      <w:r w:rsidR="00CE603E">
        <w:rPr>
          <w:rFonts w:ascii="Arial" w:hAnsi="Arial" w:cs="Arial"/>
          <w:sz w:val="20"/>
          <w:szCs w:val="20"/>
        </w:rPr>
        <w:t>Gironde Très Haut Débit</w:t>
      </w:r>
      <w:r w:rsidR="00CE603E" w:rsidRPr="006C08FD">
        <w:rPr>
          <w:rFonts w:ascii="Arial" w:hAnsi="Arial" w:cs="Arial"/>
          <w:sz w:val="20"/>
          <w:szCs w:val="20"/>
        </w:rPr>
        <w:t xml:space="preserve"> </w:t>
      </w:r>
      <w:r w:rsidRPr="003B4388">
        <w:rPr>
          <w:rFonts w:ascii="Arial" w:hAnsi="Arial" w:cs="Arial"/>
          <w:sz w:val="20"/>
          <w:szCs w:val="20"/>
        </w:rPr>
        <w:t>pour y installer un Equipement Usager.</w:t>
      </w:r>
    </w:p>
    <w:p w:rsidR="00924304" w:rsidRPr="003B4388" w:rsidRDefault="00924304" w:rsidP="00B0258A">
      <w:pPr>
        <w:jc w:val="both"/>
        <w:rPr>
          <w:rFonts w:ascii="Arial" w:hAnsi="Arial" w:cs="Arial"/>
          <w:sz w:val="20"/>
          <w:szCs w:val="20"/>
        </w:rPr>
      </w:pPr>
    </w:p>
    <w:p w:rsidR="00924304" w:rsidRPr="003B4388" w:rsidRDefault="00924304" w:rsidP="00BD3898">
      <w:pPr>
        <w:jc w:val="both"/>
        <w:rPr>
          <w:rFonts w:ascii="Arial" w:hAnsi="Arial" w:cs="Arial"/>
          <w:sz w:val="20"/>
          <w:szCs w:val="20"/>
        </w:rPr>
      </w:pPr>
      <w:r w:rsidRPr="003B4388">
        <w:rPr>
          <w:rFonts w:ascii="Arial" w:hAnsi="Arial" w:cs="Arial"/>
          <w:i/>
          <w:sz w:val="20"/>
          <w:szCs w:val="20"/>
          <w:u w:val="single"/>
        </w:rPr>
        <w:t>Equipement Usager ou Equipement de l’Usager</w:t>
      </w:r>
      <w:r w:rsidRPr="003B4388">
        <w:rPr>
          <w:rFonts w:ascii="Arial" w:hAnsi="Arial" w:cs="Arial"/>
          <w:sz w:val="20"/>
          <w:szCs w:val="20"/>
        </w:rPr>
        <w:t xml:space="preserve"> : matériel de l'Usager installé dans l’Emplacement mis à disposition de l’Usager dans le cadre du </w:t>
      </w:r>
      <w:r w:rsidR="00586613" w:rsidRPr="003B4388">
        <w:rPr>
          <w:rFonts w:ascii="Arial" w:hAnsi="Arial" w:cs="Arial"/>
          <w:sz w:val="20"/>
          <w:szCs w:val="20"/>
        </w:rPr>
        <w:t>Service d’Hébergement d’équipements</w:t>
      </w:r>
      <w:r w:rsidRPr="003B4388">
        <w:rPr>
          <w:rFonts w:ascii="Arial" w:hAnsi="Arial" w:cs="Arial"/>
          <w:sz w:val="20"/>
          <w:szCs w:val="20"/>
        </w:rPr>
        <w:t xml:space="preserve"> </w:t>
      </w:r>
      <w:r w:rsidR="00586613" w:rsidRPr="003B4388">
        <w:rPr>
          <w:rFonts w:ascii="Arial" w:hAnsi="Arial" w:cs="Arial"/>
          <w:sz w:val="20"/>
          <w:szCs w:val="20"/>
        </w:rPr>
        <w:t xml:space="preserve">au NRO </w:t>
      </w:r>
      <w:r w:rsidR="00AF21B9" w:rsidRPr="003B4388">
        <w:rPr>
          <w:rFonts w:ascii="Arial" w:hAnsi="Arial" w:cs="Arial"/>
          <w:sz w:val="20"/>
          <w:szCs w:val="20"/>
        </w:rPr>
        <w:t xml:space="preserve">de </w:t>
      </w:r>
      <w:r w:rsidR="00CE603E">
        <w:rPr>
          <w:rFonts w:ascii="Arial" w:hAnsi="Arial" w:cs="Arial"/>
          <w:sz w:val="20"/>
          <w:szCs w:val="20"/>
        </w:rPr>
        <w:t>Gironde Très Haut Débit</w:t>
      </w:r>
      <w:r w:rsidRPr="003B4388">
        <w:rPr>
          <w:rFonts w:ascii="Arial" w:hAnsi="Arial" w:cs="Arial"/>
          <w:sz w:val="20"/>
          <w:szCs w:val="20"/>
        </w:rPr>
        <w:t>.</w:t>
      </w:r>
    </w:p>
    <w:p w:rsidR="00BD3898" w:rsidRPr="003B4388" w:rsidRDefault="00BD3898" w:rsidP="00BD3898">
      <w:pPr>
        <w:jc w:val="both"/>
        <w:rPr>
          <w:rFonts w:ascii="Arial" w:hAnsi="Arial" w:cs="Arial"/>
          <w:sz w:val="20"/>
          <w:szCs w:val="20"/>
        </w:rPr>
      </w:pPr>
    </w:p>
    <w:p w:rsidR="00924304" w:rsidRPr="003B4388" w:rsidRDefault="00924304" w:rsidP="002334C6">
      <w:pPr>
        <w:jc w:val="both"/>
        <w:rPr>
          <w:rFonts w:ascii="Arial" w:hAnsi="Arial" w:cs="Arial"/>
          <w:sz w:val="20"/>
          <w:szCs w:val="20"/>
        </w:rPr>
      </w:pPr>
      <w:r w:rsidRPr="003B4388">
        <w:rPr>
          <w:rFonts w:ascii="Arial" w:hAnsi="Arial" w:cs="Arial"/>
          <w:i/>
          <w:sz w:val="20"/>
          <w:szCs w:val="20"/>
          <w:u w:val="single"/>
        </w:rPr>
        <w:t>Jour et heures ouvrables</w:t>
      </w:r>
      <w:r w:rsidRPr="003B4388">
        <w:rPr>
          <w:rFonts w:ascii="Arial" w:hAnsi="Arial" w:cs="Arial"/>
          <w:sz w:val="20"/>
          <w:szCs w:val="20"/>
        </w:rPr>
        <w:t xml:space="preserve"> : du lundi au samedi (hors jours fériés) de 8 heures à 18 heures. </w:t>
      </w:r>
    </w:p>
    <w:p w:rsidR="00924304" w:rsidRPr="003B4388" w:rsidRDefault="00924304" w:rsidP="002334C6">
      <w:pPr>
        <w:jc w:val="both"/>
        <w:rPr>
          <w:rFonts w:ascii="Arial" w:hAnsi="Arial" w:cs="Arial"/>
          <w:sz w:val="20"/>
          <w:szCs w:val="20"/>
        </w:rPr>
      </w:pPr>
    </w:p>
    <w:p w:rsidR="00924304" w:rsidRPr="003B4388" w:rsidRDefault="00924304" w:rsidP="002334C6">
      <w:pPr>
        <w:jc w:val="both"/>
        <w:rPr>
          <w:rFonts w:ascii="Arial" w:hAnsi="Arial" w:cs="Arial"/>
          <w:sz w:val="20"/>
          <w:szCs w:val="20"/>
        </w:rPr>
      </w:pPr>
      <w:r w:rsidRPr="003B4388">
        <w:rPr>
          <w:rFonts w:ascii="Arial" w:hAnsi="Arial" w:cs="Arial"/>
          <w:i/>
          <w:sz w:val="20"/>
          <w:szCs w:val="20"/>
          <w:u w:val="single"/>
        </w:rPr>
        <w:t>Jour et heures ouvrés</w:t>
      </w:r>
      <w:r w:rsidRPr="003B4388">
        <w:rPr>
          <w:rFonts w:ascii="Arial" w:hAnsi="Arial" w:cs="Arial"/>
          <w:sz w:val="20"/>
          <w:szCs w:val="20"/>
        </w:rPr>
        <w:t> : du lundi au vendredi (hors jours fériés) de 8 heures à 18 heures.</w:t>
      </w:r>
    </w:p>
    <w:p w:rsidR="00924304" w:rsidRPr="003B4388" w:rsidRDefault="00924304" w:rsidP="004E0924">
      <w:pPr>
        <w:jc w:val="both"/>
        <w:rPr>
          <w:rFonts w:ascii="Arial" w:hAnsi="Arial" w:cs="Arial"/>
          <w:sz w:val="20"/>
          <w:szCs w:val="20"/>
        </w:rPr>
      </w:pPr>
    </w:p>
    <w:p w:rsidR="00924304" w:rsidRPr="003B4388" w:rsidRDefault="00924304" w:rsidP="002334C6">
      <w:pPr>
        <w:jc w:val="both"/>
        <w:rPr>
          <w:rFonts w:ascii="Arial" w:hAnsi="Arial" w:cs="Arial"/>
          <w:sz w:val="20"/>
          <w:szCs w:val="20"/>
        </w:rPr>
      </w:pPr>
      <w:r w:rsidRPr="003B4388">
        <w:rPr>
          <w:rFonts w:ascii="Arial" w:hAnsi="Arial" w:cs="Arial"/>
          <w:i/>
          <w:iCs/>
          <w:sz w:val="20"/>
          <w:szCs w:val="20"/>
          <w:u w:val="single"/>
        </w:rPr>
        <w:t>Nœud de Raccordement Optique (NRO)</w:t>
      </w:r>
      <w:r w:rsidRPr="003B4388">
        <w:rPr>
          <w:rFonts w:ascii="Arial" w:hAnsi="Arial" w:cs="Arial"/>
          <w:sz w:val="20"/>
          <w:szCs w:val="20"/>
        </w:rPr>
        <w:t> : abri (</w:t>
      </w:r>
      <w:proofErr w:type="spellStart"/>
      <w:r w:rsidRPr="003B4388">
        <w:rPr>
          <w:rFonts w:ascii="Arial" w:hAnsi="Arial" w:cs="Arial"/>
          <w:sz w:val="20"/>
          <w:szCs w:val="20"/>
        </w:rPr>
        <w:t>shelter</w:t>
      </w:r>
      <w:proofErr w:type="spellEnd"/>
      <w:r w:rsidR="001C4F7B" w:rsidRPr="003B4388">
        <w:rPr>
          <w:rFonts w:ascii="Arial" w:hAnsi="Arial" w:cs="Arial"/>
          <w:sz w:val="20"/>
          <w:szCs w:val="20"/>
        </w:rPr>
        <w:t>, local technique</w:t>
      </w:r>
      <w:r w:rsidRPr="003B4388">
        <w:rPr>
          <w:rFonts w:ascii="Arial" w:hAnsi="Arial" w:cs="Arial"/>
          <w:sz w:val="20"/>
          <w:szCs w:val="20"/>
        </w:rPr>
        <w:t xml:space="preserve">) appartenant au Réseau </w:t>
      </w:r>
      <w:r w:rsidR="00AF21B9" w:rsidRPr="003B4388">
        <w:rPr>
          <w:rFonts w:ascii="Arial" w:hAnsi="Arial" w:cs="Arial"/>
          <w:sz w:val="20"/>
          <w:szCs w:val="20"/>
        </w:rPr>
        <w:t xml:space="preserve">de </w:t>
      </w:r>
      <w:r w:rsidR="00CE603E">
        <w:rPr>
          <w:rFonts w:ascii="Arial" w:hAnsi="Arial" w:cs="Arial"/>
          <w:sz w:val="20"/>
          <w:szCs w:val="20"/>
        </w:rPr>
        <w:t>Gironde Très Haut Débit</w:t>
      </w:r>
      <w:r w:rsidRPr="003B4388">
        <w:rPr>
          <w:rFonts w:ascii="Arial" w:hAnsi="Arial" w:cs="Arial"/>
          <w:sz w:val="20"/>
          <w:szCs w:val="20"/>
        </w:rPr>
        <w:t xml:space="preserve"> installé en domaine public dans lequel sont installées des infrastructures permettant de fournir le Service.</w:t>
      </w:r>
    </w:p>
    <w:p w:rsidR="00924304" w:rsidRPr="003B4388" w:rsidRDefault="00924304" w:rsidP="002334C6">
      <w:pPr>
        <w:jc w:val="both"/>
        <w:rPr>
          <w:rFonts w:ascii="Arial" w:hAnsi="Arial" w:cs="Arial"/>
          <w:sz w:val="20"/>
          <w:szCs w:val="20"/>
        </w:rPr>
      </w:pPr>
    </w:p>
    <w:p w:rsidR="00924304" w:rsidRPr="003B4388" w:rsidRDefault="00924304" w:rsidP="00EC2E78">
      <w:pPr>
        <w:jc w:val="both"/>
        <w:rPr>
          <w:rFonts w:ascii="Arial" w:hAnsi="Arial" w:cs="Arial"/>
          <w:sz w:val="20"/>
          <w:szCs w:val="20"/>
        </w:rPr>
      </w:pPr>
      <w:r w:rsidRPr="003B4388">
        <w:rPr>
          <w:rFonts w:ascii="Arial" w:hAnsi="Arial" w:cs="Arial"/>
          <w:i/>
          <w:sz w:val="20"/>
          <w:szCs w:val="20"/>
          <w:u w:val="single"/>
        </w:rPr>
        <w:t>Opérateur ou Opérateur de communications électroniques</w:t>
      </w:r>
      <w:r w:rsidRPr="003B4388">
        <w:rPr>
          <w:rFonts w:ascii="Arial" w:hAnsi="Arial" w:cs="Arial"/>
          <w:iCs/>
          <w:sz w:val="20"/>
          <w:szCs w:val="20"/>
        </w:rPr>
        <w:t xml:space="preserve"> : </w:t>
      </w:r>
      <w:r w:rsidRPr="003B4388">
        <w:rPr>
          <w:rFonts w:ascii="Arial" w:hAnsi="Arial" w:cs="Arial"/>
          <w:sz w:val="20"/>
          <w:szCs w:val="20"/>
        </w:rPr>
        <w:t>toute personne physique ou morale exploitant un Réseau de communications électroniques ouvert au public ou fournissant au public un service de communications électroniques (selon l’article L 32.15° du Code des postes et communications électroniques).</w:t>
      </w:r>
    </w:p>
    <w:p w:rsidR="00924304" w:rsidRPr="003B4388" w:rsidRDefault="00924304" w:rsidP="00D770E1">
      <w:pPr>
        <w:jc w:val="both"/>
        <w:rPr>
          <w:rFonts w:ascii="Arial" w:hAnsi="Arial" w:cs="Arial"/>
          <w:sz w:val="20"/>
          <w:szCs w:val="20"/>
        </w:rPr>
      </w:pPr>
    </w:p>
    <w:p w:rsidR="00924304" w:rsidRPr="003B4388" w:rsidRDefault="00924304" w:rsidP="00EC2E78">
      <w:pPr>
        <w:pStyle w:val="Retraitcorpsdetexte21"/>
        <w:tabs>
          <w:tab w:val="clear" w:pos="0"/>
          <w:tab w:val="left" w:pos="426"/>
        </w:tabs>
        <w:spacing w:after="0"/>
        <w:ind w:firstLine="0"/>
        <w:rPr>
          <w:rFonts w:ascii="Arial" w:hAnsi="Arial" w:cs="Arial"/>
          <w:sz w:val="20"/>
          <w:szCs w:val="20"/>
        </w:rPr>
      </w:pPr>
      <w:r w:rsidRPr="003B4388">
        <w:rPr>
          <w:rFonts w:ascii="Arial" w:hAnsi="Arial" w:cs="Arial"/>
          <w:i/>
          <w:sz w:val="20"/>
          <w:szCs w:val="20"/>
          <w:u w:val="single"/>
        </w:rPr>
        <w:t xml:space="preserve">Réseau ou Réseau </w:t>
      </w:r>
      <w:r w:rsidR="00AF21B9" w:rsidRPr="003B4388">
        <w:rPr>
          <w:rFonts w:ascii="Arial" w:hAnsi="Arial" w:cs="Arial"/>
          <w:i/>
          <w:sz w:val="20"/>
          <w:szCs w:val="20"/>
          <w:u w:val="single"/>
        </w:rPr>
        <w:t xml:space="preserve">de </w:t>
      </w:r>
      <w:r w:rsidR="00CE603E" w:rsidRPr="00CE603E">
        <w:rPr>
          <w:rFonts w:ascii="Arial" w:hAnsi="Arial" w:cs="Arial"/>
          <w:i/>
          <w:sz w:val="20"/>
          <w:szCs w:val="20"/>
          <w:u w:val="single"/>
        </w:rPr>
        <w:t>Gironde Très Haut Débit</w:t>
      </w:r>
      <w:r w:rsidR="00CE603E" w:rsidRPr="00CE603E">
        <w:rPr>
          <w:rFonts w:ascii="Arial" w:hAnsi="Arial" w:cs="Arial"/>
          <w:i/>
          <w:sz w:val="20"/>
          <w:szCs w:val="20"/>
        </w:rPr>
        <w:t xml:space="preserve"> </w:t>
      </w:r>
      <w:r w:rsidRPr="003B4388">
        <w:rPr>
          <w:rFonts w:ascii="Arial" w:hAnsi="Arial" w:cs="Arial"/>
          <w:sz w:val="20"/>
          <w:szCs w:val="20"/>
        </w:rPr>
        <w:t>: désigne l’ensemble des ouvrages constitutifs du réseau de communications électroniques exploité par</w:t>
      </w:r>
      <w:r w:rsidR="003A2666" w:rsidRPr="003B4388">
        <w:rPr>
          <w:rFonts w:ascii="Arial" w:hAnsi="Arial" w:cs="Arial"/>
          <w:sz w:val="20"/>
          <w:szCs w:val="20"/>
        </w:rPr>
        <w:t xml:space="preserve"> </w:t>
      </w:r>
      <w:r w:rsidR="00CE603E">
        <w:rPr>
          <w:rFonts w:ascii="Arial" w:hAnsi="Arial" w:cs="Arial"/>
          <w:sz w:val="20"/>
          <w:szCs w:val="20"/>
        </w:rPr>
        <w:t>Gironde Très Haut Débit</w:t>
      </w:r>
      <w:r w:rsidR="00CE603E" w:rsidRPr="006C08FD">
        <w:rPr>
          <w:rFonts w:ascii="Arial" w:hAnsi="Arial" w:cs="Arial"/>
          <w:sz w:val="20"/>
          <w:szCs w:val="20"/>
        </w:rPr>
        <w:t xml:space="preserve"> </w:t>
      </w:r>
      <w:r w:rsidRPr="003B4388">
        <w:rPr>
          <w:rFonts w:ascii="Arial" w:hAnsi="Arial" w:cs="Arial"/>
          <w:sz w:val="20"/>
          <w:szCs w:val="20"/>
        </w:rPr>
        <w:t>permettant la fourniture du Service objet du Contrat.</w:t>
      </w:r>
    </w:p>
    <w:p w:rsidR="00BD3898" w:rsidRPr="003B4388" w:rsidRDefault="00BD3898" w:rsidP="00EC2E78">
      <w:pPr>
        <w:pStyle w:val="Retraitcorpsdetexte21"/>
        <w:tabs>
          <w:tab w:val="clear" w:pos="0"/>
          <w:tab w:val="left" w:pos="426"/>
        </w:tabs>
        <w:spacing w:after="0"/>
        <w:ind w:firstLine="0"/>
        <w:rPr>
          <w:rFonts w:ascii="Arial" w:hAnsi="Arial" w:cs="Arial"/>
          <w:sz w:val="20"/>
          <w:szCs w:val="20"/>
        </w:rPr>
      </w:pPr>
    </w:p>
    <w:p w:rsidR="00ED1668" w:rsidRPr="003B4388" w:rsidRDefault="00ED1668" w:rsidP="00ED1668">
      <w:pPr>
        <w:pStyle w:val="Retraitcorpsdetexte21"/>
        <w:tabs>
          <w:tab w:val="clear" w:pos="0"/>
          <w:tab w:val="left" w:pos="426"/>
        </w:tabs>
        <w:spacing w:after="0"/>
        <w:ind w:firstLine="0"/>
        <w:rPr>
          <w:rFonts w:ascii="Arial" w:hAnsi="Arial" w:cs="Arial"/>
          <w:i/>
          <w:sz w:val="20"/>
          <w:szCs w:val="20"/>
          <w:u w:val="single"/>
        </w:rPr>
      </w:pPr>
      <w:r w:rsidRPr="003B4388">
        <w:rPr>
          <w:rFonts w:ascii="Arial" w:hAnsi="Arial" w:cs="Arial"/>
          <w:i/>
          <w:sz w:val="20"/>
          <w:szCs w:val="20"/>
          <w:u w:val="single"/>
        </w:rPr>
        <w:t>RGO</w:t>
      </w:r>
      <w:r w:rsidRPr="003B4388">
        <w:rPr>
          <w:rFonts w:ascii="Arial" w:hAnsi="Arial" w:cs="Arial"/>
          <w:sz w:val="20"/>
          <w:szCs w:val="20"/>
          <w:u w:val="single"/>
        </w:rPr>
        <w:t> </w:t>
      </w:r>
      <w:r w:rsidRPr="003B4388">
        <w:rPr>
          <w:rFonts w:ascii="Arial" w:hAnsi="Arial" w:cs="Arial"/>
          <w:sz w:val="20"/>
          <w:szCs w:val="20"/>
        </w:rPr>
        <w:t xml:space="preserve">: Répartiteur Général Optique </w:t>
      </w:r>
    </w:p>
    <w:p w:rsidR="00ED1668" w:rsidRPr="003B4388" w:rsidRDefault="00ED1668" w:rsidP="00EC2E78">
      <w:pPr>
        <w:pStyle w:val="Retraitcorpsdetexte21"/>
        <w:tabs>
          <w:tab w:val="clear" w:pos="0"/>
          <w:tab w:val="left" w:pos="426"/>
        </w:tabs>
        <w:spacing w:after="0"/>
        <w:ind w:firstLine="0"/>
        <w:rPr>
          <w:rFonts w:ascii="Arial" w:hAnsi="Arial" w:cs="Arial"/>
          <w:sz w:val="20"/>
          <w:szCs w:val="20"/>
        </w:rPr>
      </w:pPr>
    </w:p>
    <w:p w:rsidR="00BD3898" w:rsidRPr="003B4388" w:rsidRDefault="00BD3898" w:rsidP="00EC2E78">
      <w:pPr>
        <w:pStyle w:val="Retraitcorpsdetexte21"/>
        <w:tabs>
          <w:tab w:val="clear" w:pos="0"/>
          <w:tab w:val="left" w:pos="426"/>
        </w:tabs>
        <w:spacing w:after="0"/>
        <w:ind w:firstLine="0"/>
        <w:rPr>
          <w:rFonts w:ascii="Arial" w:hAnsi="Arial" w:cs="Arial"/>
          <w:i/>
          <w:sz w:val="20"/>
          <w:szCs w:val="20"/>
          <w:u w:val="single"/>
        </w:rPr>
      </w:pPr>
      <w:r w:rsidRPr="003B4388">
        <w:rPr>
          <w:rFonts w:ascii="Arial" w:hAnsi="Arial" w:cs="Arial"/>
          <w:i/>
          <w:sz w:val="20"/>
          <w:szCs w:val="20"/>
          <w:u w:val="single"/>
        </w:rPr>
        <w:t>RO</w:t>
      </w:r>
      <w:r w:rsidRPr="003B4388">
        <w:rPr>
          <w:rFonts w:ascii="Arial" w:hAnsi="Arial" w:cs="Arial"/>
          <w:sz w:val="20"/>
          <w:szCs w:val="20"/>
          <w:u w:val="single"/>
        </w:rPr>
        <w:t> </w:t>
      </w:r>
      <w:r w:rsidRPr="003B4388">
        <w:rPr>
          <w:rFonts w:ascii="Arial" w:hAnsi="Arial" w:cs="Arial"/>
          <w:sz w:val="20"/>
          <w:szCs w:val="20"/>
        </w:rPr>
        <w:t xml:space="preserve">: Répartiteur Optique </w:t>
      </w:r>
    </w:p>
    <w:p w:rsidR="00924304" w:rsidRPr="003B4388" w:rsidRDefault="00924304" w:rsidP="00D770E1">
      <w:pPr>
        <w:jc w:val="both"/>
        <w:rPr>
          <w:rFonts w:ascii="Arial" w:hAnsi="Arial" w:cs="Arial"/>
          <w:sz w:val="20"/>
          <w:szCs w:val="20"/>
        </w:rPr>
      </w:pPr>
    </w:p>
    <w:p w:rsidR="00ED1668" w:rsidRPr="003B4388" w:rsidRDefault="00ED1668" w:rsidP="00ED1668">
      <w:pPr>
        <w:pStyle w:val="Retraitcorpsdetexte21"/>
        <w:tabs>
          <w:tab w:val="clear" w:pos="0"/>
          <w:tab w:val="left" w:pos="426"/>
        </w:tabs>
        <w:spacing w:after="0"/>
        <w:ind w:firstLine="0"/>
        <w:rPr>
          <w:rFonts w:ascii="Arial" w:hAnsi="Arial" w:cs="Arial"/>
          <w:i/>
          <w:sz w:val="20"/>
          <w:szCs w:val="20"/>
          <w:u w:val="single"/>
        </w:rPr>
      </w:pPr>
      <w:r w:rsidRPr="003B4388">
        <w:rPr>
          <w:rFonts w:ascii="Arial" w:hAnsi="Arial" w:cs="Arial"/>
          <w:i/>
          <w:sz w:val="20"/>
          <w:szCs w:val="20"/>
          <w:u w:val="single"/>
        </w:rPr>
        <w:t>RTO</w:t>
      </w:r>
      <w:r w:rsidRPr="003B4388">
        <w:rPr>
          <w:rFonts w:ascii="Arial" w:hAnsi="Arial" w:cs="Arial"/>
          <w:sz w:val="20"/>
          <w:szCs w:val="20"/>
          <w:u w:val="single"/>
        </w:rPr>
        <w:t> </w:t>
      </w:r>
      <w:r w:rsidRPr="003B4388">
        <w:rPr>
          <w:rFonts w:ascii="Arial" w:hAnsi="Arial" w:cs="Arial"/>
          <w:sz w:val="20"/>
          <w:szCs w:val="20"/>
        </w:rPr>
        <w:t xml:space="preserve">: Répartiteur de Transport Optique </w:t>
      </w:r>
    </w:p>
    <w:p w:rsidR="00ED1668" w:rsidRPr="003B4388" w:rsidRDefault="00ED1668" w:rsidP="00D770E1">
      <w:pPr>
        <w:jc w:val="both"/>
        <w:rPr>
          <w:rFonts w:ascii="Arial" w:hAnsi="Arial" w:cs="Arial"/>
          <w:sz w:val="20"/>
          <w:szCs w:val="20"/>
        </w:rPr>
      </w:pPr>
    </w:p>
    <w:p w:rsidR="00924304" w:rsidRPr="003B4388" w:rsidRDefault="00924304" w:rsidP="009F17C6">
      <w:pPr>
        <w:jc w:val="both"/>
        <w:rPr>
          <w:rFonts w:ascii="Arial" w:hAnsi="Arial" w:cs="Arial"/>
          <w:sz w:val="20"/>
          <w:szCs w:val="20"/>
        </w:rPr>
      </w:pPr>
      <w:r w:rsidRPr="003B4388">
        <w:rPr>
          <w:rFonts w:ascii="Arial" w:hAnsi="Arial" w:cs="Arial"/>
          <w:i/>
          <w:iCs/>
          <w:sz w:val="20"/>
          <w:szCs w:val="20"/>
          <w:u w:val="single"/>
        </w:rPr>
        <w:t>Service</w:t>
      </w:r>
      <w:r w:rsidRPr="003B4388">
        <w:rPr>
          <w:rFonts w:ascii="Arial" w:hAnsi="Arial" w:cs="Arial"/>
          <w:iCs/>
          <w:sz w:val="20"/>
          <w:szCs w:val="20"/>
        </w:rPr>
        <w:t xml:space="preserve"> : </w:t>
      </w:r>
      <w:r w:rsidR="00586613" w:rsidRPr="003B4388">
        <w:rPr>
          <w:rFonts w:ascii="Arial" w:hAnsi="Arial" w:cs="Arial"/>
          <w:iCs/>
          <w:sz w:val="20"/>
          <w:szCs w:val="20"/>
        </w:rPr>
        <w:t>Service d’Hébergement d’équipements</w:t>
      </w:r>
      <w:r w:rsidR="00714C6C" w:rsidRPr="003B4388">
        <w:rPr>
          <w:rFonts w:ascii="Arial" w:hAnsi="Arial" w:cs="Arial"/>
          <w:iCs/>
          <w:sz w:val="20"/>
          <w:szCs w:val="20"/>
        </w:rPr>
        <w:t xml:space="preserve"> et/ou de pénétration de câble</w:t>
      </w:r>
      <w:r w:rsidRPr="003B4388">
        <w:rPr>
          <w:rFonts w:ascii="Arial" w:hAnsi="Arial" w:cs="Arial"/>
          <w:sz w:val="20"/>
          <w:szCs w:val="20"/>
        </w:rPr>
        <w:t xml:space="preserve"> dans un Nœud de Raccordement Optique </w:t>
      </w:r>
      <w:r w:rsidR="00AF21B9" w:rsidRPr="003B4388">
        <w:rPr>
          <w:rFonts w:ascii="Arial" w:hAnsi="Arial" w:cs="Arial"/>
          <w:sz w:val="20"/>
          <w:szCs w:val="20"/>
        </w:rPr>
        <w:t xml:space="preserve">de </w:t>
      </w:r>
      <w:r w:rsidR="00CE603E">
        <w:rPr>
          <w:rFonts w:ascii="Arial" w:hAnsi="Arial" w:cs="Arial"/>
          <w:sz w:val="20"/>
          <w:szCs w:val="20"/>
        </w:rPr>
        <w:t>Gironde Très Haut Débit</w:t>
      </w:r>
      <w:r w:rsidRPr="003B4388">
        <w:rPr>
          <w:rFonts w:ascii="Arial" w:hAnsi="Arial" w:cs="Arial"/>
          <w:sz w:val="20"/>
          <w:szCs w:val="20"/>
        </w:rPr>
        <w:t>, objet du présent Contrat.</w:t>
      </w:r>
    </w:p>
    <w:p w:rsidR="00924304" w:rsidRPr="003B4388" w:rsidRDefault="00924304" w:rsidP="009F17C6">
      <w:pPr>
        <w:jc w:val="both"/>
        <w:rPr>
          <w:rFonts w:ascii="Arial" w:hAnsi="Arial" w:cs="Arial"/>
          <w:sz w:val="20"/>
          <w:szCs w:val="20"/>
        </w:rPr>
      </w:pPr>
    </w:p>
    <w:p w:rsidR="00924304" w:rsidRPr="003B4388" w:rsidRDefault="00924304" w:rsidP="00B0258A">
      <w:pPr>
        <w:jc w:val="both"/>
        <w:rPr>
          <w:rFonts w:ascii="Arial" w:hAnsi="Arial" w:cs="Arial"/>
          <w:sz w:val="20"/>
          <w:szCs w:val="20"/>
        </w:rPr>
      </w:pPr>
      <w:r w:rsidRPr="003B4388">
        <w:rPr>
          <w:rFonts w:ascii="Arial" w:hAnsi="Arial" w:cs="Arial"/>
          <w:i/>
          <w:iCs/>
          <w:sz w:val="20"/>
          <w:szCs w:val="20"/>
          <w:u w:val="single"/>
        </w:rPr>
        <w:t>STAS</w:t>
      </w:r>
      <w:r w:rsidRPr="003B4388">
        <w:rPr>
          <w:rFonts w:ascii="Arial" w:hAnsi="Arial" w:cs="Arial"/>
          <w:iCs/>
          <w:sz w:val="20"/>
          <w:szCs w:val="20"/>
        </w:rPr>
        <w:t xml:space="preserve"> : </w:t>
      </w:r>
      <w:r w:rsidRPr="003B4388">
        <w:rPr>
          <w:rFonts w:ascii="Arial" w:hAnsi="Arial" w:cs="Arial"/>
          <w:sz w:val="20"/>
          <w:szCs w:val="20"/>
        </w:rPr>
        <w:t>Spécifications Techniques d’Accès au Service</w:t>
      </w:r>
    </w:p>
    <w:p w:rsidR="00924304" w:rsidRPr="003B4388" w:rsidRDefault="00924304" w:rsidP="00D770E1">
      <w:pPr>
        <w:autoSpaceDE w:val="0"/>
        <w:autoSpaceDN w:val="0"/>
        <w:adjustRightInd w:val="0"/>
        <w:jc w:val="both"/>
        <w:rPr>
          <w:rFonts w:ascii="Arial" w:hAnsi="Arial" w:cs="Arial"/>
          <w:sz w:val="20"/>
          <w:szCs w:val="20"/>
        </w:rPr>
      </w:pPr>
    </w:p>
    <w:p w:rsidR="00EE3653" w:rsidRPr="003B4388" w:rsidRDefault="00EE3653" w:rsidP="00D770E1">
      <w:pPr>
        <w:autoSpaceDE w:val="0"/>
        <w:autoSpaceDN w:val="0"/>
        <w:adjustRightInd w:val="0"/>
        <w:jc w:val="both"/>
        <w:rPr>
          <w:rFonts w:ascii="Arial" w:hAnsi="Arial" w:cs="Arial"/>
          <w:sz w:val="20"/>
          <w:szCs w:val="20"/>
        </w:rPr>
      </w:pPr>
      <w:r w:rsidRPr="003B4388">
        <w:rPr>
          <w:rFonts w:ascii="Arial" w:hAnsi="Arial" w:cs="Arial"/>
          <w:i/>
          <w:iCs/>
          <w:sz w:val="20"/>
          <w:szCs w:val="20"/>
          <w:u w:val="single"/>
        </w:rPr>
        <w:t>SU :</w:t>
      </w:r>
      <w:r w:rsidRPr="003B4388">
        <w:rPr>
          <w:rFonts w:ascii="Arial" w:hAnsi="Arial" w:cs="Arial"/>
          <w:sz w:val="20"/>
          <w:szCs w:val="20"/>
        </w:rPr>
        <w:t xml:space="preserve"> Small Unit (standard ETSI), 1</w:t>
      </w:r>
      <w:r w:rsidR="004563C5" w:rsidRPr="003B4388">
        <w:rPr>
          <w:rFonts w:ascii="Arial" w:hAnsi="Arial" w:cs="Arial"/>
          <w:sz w:val="20"/>
          <w:szCs w:val="20"/>
        </w:rPr>
        <w:t xml:space="preserve"> </w:t>
      </w:r>
      <w:r w:rsidRPr="003B4388">
        <w:rPr>
          <w:rFonts w:ascii="Arial" w:hAnsi="Arial" w:cs="Arial"/>
          <w:sz w:val="20"/>
          <w:szCs w:val="20"/>
        </w:rPr>
        <w:t>SU = 25 mm</w:t>
      </w:r>
    </w:p>
    <w:p w:rsidR="00EE3653" w:rsidRPr="003B4388" w:rsidRDefault="00EE3653" w:rsidP="00D770E1">
      <w:pPr>
        <w:autoSpaceDE w:val="0"/>
        <w:autoSpaceDN w:val="0"/>
        <w:adjustRightInd w:val="0"/>
        <w:jc w:val="both"/>
        <w:rPr>
          <w:rFonts w:ascii="Arial" w:hAnsi="Arial" w:cs="Arial"/>
          <w:sz w:val="20"/>
          <w:szCs w:val="20"/>
        </w:rPr>
      </w:pPr>
    </w:p>
    <w:p w:rsidR="00EE3653" w:rsidRPr="003B4388" w:rsidRDefault="00EE3653" w:rsidP="00D770E1">
      <w:pPr>
        <w:autoSpaceDE w:val="0"/>
        <w:autoSpaceDN w:val="0"/>
        <w:adjustRightInd w:val="0"/>
        <w:jc w:val="both"/>
        <w:rPr>
          <w:rFonts w:ascii="Arial" w:hAnsi="Arial" w:cs="Arial"/>
          <w:sz w:val="20"/>
          <w:szCs w:val="20"/>
        </w:rPr>
      </w:pPr>
      <w:r w:rsidRPr="003B4388">
        <w:rPr>
          <w:rFonts w:ascii="Arial" w:hAnsi="Arial" w:cs="Arial"/>
          <w:i/>
          <w:iCs/>
          <w:sz w:val="20"/>
          <w:szCs w:val="20"/>
          <w:u w:val="single"/>
        </w:rPr>
        <w:t xml:space="preserve">U : </w:t>
      </w:r>
      <w:r w:rsidRPr="003B4388">
        <w:rPr>
          <w:rFonts w:ascii="Arial" w:hAnsi="Arial" w:cs="Arial"/>
          <w:sz w:val="20"/>
          <w:szCs w:val="20"/>
        </w:rPr>
        <w:t>Unité au standard 19 pouces, 1</w:t>
      </w:r>
      <w:r w:rsidR="004563C5" w:rsidRPr="003B4388">
        <w:rPr>
          <w:rFonts w:ascii="Arial" w:hAnsi="Arial" w:cs="Arial"/>
          <w:sz w:val="20"/>
          <w:szCs w:val="20"/>
        </w:rPr>
        <w:t xml:space="preserve"> </w:t>
      </w:r>
      <w:r w:rsidRPr="003B4388">
        <w:rPr>
          <w:rFonts w:ascii="Arial" w:hAnsi="Arial" w:cs="Arial"/>
          <w:sz w:val="20"/>
          <w:szCs w:val="20"/>
        </w:rPr>
        <w:t>U =</w:t>
      </w:r>
      <w:r w:rsidR="00DF1F88" w:rsidRPr="003B4388">
        <w:rPr>
          <w:rFonts w:ascii="Arial" w:hAnsi="Arial" w:cs="Arial"/>
          <w:sz w:val="20"/>
          <w:szCs w:val="20"/>
        </w:rPr>
        <w:t xml:space="preserve"> </w:t>
      </w:r>
      <w:r w:rsidRPr="003B4388">
        <w:rPr>
          <w:rFonts w:ascii="Arial" w:hAnsi="Arial" w:cs="Arial"/>
          <w:sz w:val="20"/>
          <w:szCs w:val="20"/>
        </w:rPr>
        <w:t>44,45 mm</w:t>
      </w:r>
    </w:p>
    <w:p w:rsidR="00EE3653" w:rsidRPr="003B4388" w:rsidRDefault="00EE3653" w:rsidP="00D770E1">
      <w:pPr>
        <w:autoSpaceDE w:val="0"/>
        <w:autoSpaceDN w:val="0"/>
        <w:adjustRightInd w:val="0"/>
        <w:jc w:val="both"/>
        <w:rPr>
          <w:rFonts w:ascii="Arial" w:hAnsi="Arial" w:cs="Arial"/>
          <w:i/>
          <w:iCs/>
          <w:sz w:val="20"/>
          <w:szCs w:val="20"/>
          <w:u w:val="single"/>
        </w:rPr>
      </w:pPr>
    </w:p>
    <w:p w:rsidR="00B40156" w:rsidRPr="003B4388" w:rsidRDefault="00B40156" w:rsidP="00B40156">
      <w:pPr>
        <w:suppressAutoHyphens/>
        <w:jc w:val="both"/>
        <w:rPr>
          <w:rFonts w:ascii="Arial" w:hAnsi="Arial" w:cs="Arial"/>
          <w:sz w:val="20"/>
          <w:szCs w:val="20"/>
        </w:rPr>
      </w:pPr>
      <w:r w:rsidRPr="003B4388">
        <w:rPr>
          <w:rFonts w:ascii="Arial" w:hAnsi="Arial" w:cs="Arial"/>
          <w:i/>
          <w:sz w:val="20"/>
          <w:szCs w:val="20"/>
          <w:u w:val="single"/>
        </w:rPr>
        <w:t>Usager</w:t>
      </w:r>
      <w:r w:rsidR="005E2D9B" w:rsidRPr="003B4388">
        <w:rPr>
          <w:rFonts w:ascii="Arial" w:hAnsi="Arial" w:cs="Arial"/>
          <w:i/>
          <w:sz w:val="20"/>
          <w:szCs w:val="20"/>
          <w:u w:val="single"/>
        </w:rPr>
        <w:t xml:space="preserve"> ou Opérateur Usager</w:t>
      </w:r>
      <w:r w:rsidR="00401C5B" w:rsidRPr="003B4388">
        <w:rPr>
          <w:rFonts w:ascii="Arial" w:hAnsi="Arial" w:cs="Arial"/>
          <w:i/>
          <w:sz w:val="20"/>
          <w:szCs w:val="20"/>
          <w:u w:val="single"/>
        </w:rPr>
        <w:t>, tel que désigné en tête des présentes</w:t>
      </w:r>
      <w:r w:rsidRPr="003B4388">
        <w:rPr>
          <w:rFonts w:ascii="Arial" w:hAnsi="Arial" w:cs="Arial"/>
          <w:iCs/>
          <w:sz w:val="20"/>
          <w:szCs w:val="20"/>
        </w:rPr>
        <w:t xml:space="preserve"> : </w:t>
      </w:r>
      <w:r w:rsidRPr="003B4388">
        <w:rPr>
          <w:rFonts w:ascii="Arial" w:hAnsi="Arial" w:cs="Arial"/>
          <w:sz w:val="20"/>
          <w:szCs w:val="20"/>
        </w:rPr>
        <w:t xml:space="preserve">Opérateur, Fournisseur d'Accès à Internet (FAI) ou Utilisateur de réseaux indépendants au sens du premier alinéa du I de l’article L. 1425-1 du Code Général des Collectivités Territoriales souscrivant ou désirant souscrire le Service auprès </w:t>
      </w:r>
      <w:r w:rsidR="00AF21B9" w:rsidRPr="003B4388">
        <w:rPr>
          <w:rFonts w:ascii="Arial" w:hAnsi="Arial" w:cs="Arial"/>
          <w:sz w:val="20"/>
          <w:szCs w:val="20"/>
        </w:rPr>
        <w:t xml:space="preserve">de </w:t>
      </w:r>
      <w:r w:rsidR="00CE603E">
        <w:rPr>
          <w:rFonts w:ascii="Arial" w:hAnsi="Arial" w:cs="Arial"/>
          <w:sz w:val="20"/>
          <w:szCs w:val="20"/>
        </w:rPr>
        <w:t>Gironde Très Haut Débit</w:t>
      </w:r>
      <w:r w:rsidRPr="003B4388">
        <w:rPr>
          <w:rFonts w:ascii="Arial" w:hAnsi="Arial" w:cs="Arial"/>
          <w:sz w:val="20"/>
          <w:szCs w:val="20"/>
        </w:rPr>
        <w:t>.</w:t>
      </w:r>
    </w:p>
    <w:p w:rsidR="00924304" w:rsidRPr="003B4388" w:rsidRDefault="00924304" w:rsidP="00EC2E78">
      <w:pPr>
        <w:jc w:val="both"/>
        <w:rPr>
          <w:rFonts w:ascii="Arial" w:hAnsi="Arial" w:cs="Arial"/>
          <w:sz w:val="20"/>
          <w:szCs w:val="20"/>
        </w:rPr>
      </w:pPr>
    </w:p>
    <w:p w:rsidR="00924304" w:rsidRPr="003B4388" w:rsidRDefault="00924304" w:rsidP="00EC2E78">
      <w:pPr>
        <w:jc w:val="both"/>
        <w:rPr>
          <w:rFonts w:ascii="Arial" w:hAnsi="Arial" w:cs="Arial"/>
          <w:sz w:val="20"/>
          <w:szCs w:val="20"/>
        </w:rPr>
      </w:pPr>
      <w:r w:rsidRPr="003B4388">
        <w:rPr>
          <w:rFonts w:ascii="Arial" w:hAnsi="Arial" w:cs="Arial"/>
          <w:i/>
          <w:sz w:val="20"/>
          <w:szCs w:val="20"/>
          <w:u w:val="single"/>
        </w:rPr>
        <w:t>Utilisateurs de réseaux indépendants</w:t>
      </w:r>
      <w:r w:rsidRPr="003B4388">
        <w:rPr>
          <w:rFonts w:ascii="Arial" w:hAnsi="Arial" w:cs="Arial"/>
          <w:sz w:val="20"/>
          <w:szCs w:val="20"/>
        </w:rPr>
        <w:t xml:space="preserve"> (au sens de l’article L.1425-1 du Code général des collectivités territoriales et du 4° de l’article L.32 du code des postes et des communications électroniques) : désigne les utilisateurs de réseaux de communications électroniques réservés à l'usage d'une ou plusieurs personnes constituant un Groupe Fermé d'Utilisateurs (GFU), en vue d'échanger des communications internes au sein de ce groupe.</w:t>
      </w:r>
    </w:p>
    <w:p w:rsidR="00924304" w:rsidRPr="003B4388" w:rsidRDefault="00924304" w:rsidP="0083205E">
      <w:pPr>
        <w:rPr>
          <w:rFonts w:ascii="Arial" w:hAnsi="Arial" w:cs="Arial"/>
          <w:sz w:val="20"/>
          <w:szCs w:val="20"/>
        </w:rPr>
      </w:pPr>
    </w:p>
    <w:p w:rsidR="00924304" w:rsidRPr="003B4388" w:rsidRDefault="00924304" w:rsidP="0083205E">
      <w:pPr>
        <w:rPr>
          <w:rFonts w:ascii="Arial" w:hAnsi="Arial" w:cs="Arial"/>
          <w:sz w:val="20"/>
          <w:szCs w:val="20"/>
        </w:rPr>
      </w:pPr>
    </w:p>
    <w:p w:rsidR="00924304" w:rsidRPr="003B4388" w:rsidRDefault="00924304" w:rsidP="0083205E">
      <w:pPr>
        <w:rPr>
          <w:rFonts w:ascii="Arial" w:hAnsi="Arial" w:cs="Arial"/>
          <w:sz w:val="20"/>
          <w:szCs w:val="20"/>
        </w:rPr>
      </w:pPr>
    </w:p>
    <w:p w:rsidR="00924304" w:rsidRPr="003B4388" w:rsidRDefault="00924304" w:rsidP="0083205E">
      <w:pPr>
        <w:pStyle w:val="Titre1"/>
      </w:pPr>
      <w:bookmarkStart w:id="4" w:name="_Toc297392632"/>
      <w:bookmarkStart w:id="5" w:name="_Toc299037390"/>
      <w:bookmarkStart w:id="6" w:name="_Toc5009247"/>
      <w:r w:rsidRPr="003B4388">
        <w:t>– Objet</w:t>
      </w:r>
      <w:bookmarkEnd w:id="4"/>
      <w:bookmarkEnd w:id="5"/>
      <w:bookmarkEnd w:id="6"/>
    </w:p>
    <w:p w:rsidR="00924304" w:rsidRPr="003B4388" w:rsidRDefault="00924304" w:rsidP="0083205E">
      <w:pPr>
        <w:rPr>
          <w:rFonts w:ascii="Arial" w:hAnsi="Arial" w:cs="Arial"/>
          <w:sz w:val="20"/>
          <w:szCs w:val="20"/>
        </w:rPr>
      </w:pPr>
    </w:p>
    <w:p w:rsidR="00924304" w:rsidRPr="003B4388" w:rsidRDefault="00924304" w:rsidP="007D228F">
      <w:pPr>
        <w:jc w:val="both"/>
        <w:rPr>
          <w:rFonts w:ascii="Arial" w:hAnsi="Arial" w:cs="Arial"/>
          <w:sz w:val="20"/>
          <w:szCs w:val="20"/>
        </w:rPr>
      </w:pPr>
    </w:p>
    <w:p w:rsidR="00924304" w:rsidRPr="003B4388" w:rsidRDefault="00924304" w:rsidP="007D228F">
      <w:pPr>
        <w:jc w:val="both"/>
        <w:rPr>
          <w:rFonts w:ascii="Arial" w:hAnsi="Arial" w:cs="Arial"/>
          <w:sz w:val="20"/>
          <w:szCs w:val="20"/>
        </w:rPr>
      </w:pPr>
      <w:r w:rsidRPr="003B4388">
        <w:rPr>
          <w:rFonts w:ascii="Arial" w:hAnsi="Arial" w:cs="Arial"/>
          <w:sz w:val="20"/>
          <w:szCs w:val="20"/>
        </w:rPr>
        <w:t>Le présent Contrat (ci-après, le Contrat) a pour objet de définir les modalités de fourniture par</w:t>
      </w:r>
      <w:r w:rsidR="003A2666" w:rsidRPr="003B4388">
        <w:rPr>
          <w:rFonts w:ascii="Arial" w:hAnsi="Arial" w:cs="Arial"/>
          <w:sz w:val="20"/>
          <w:szCs w:val="20"/>
        </w:rPr>
        <w:t xml:space="preserve"> </w:t>
      </w:r>
      <w:r w:rsidR="00CE603E">
        <w:rPr>
          <w:rFonts w:ascii="Arial" w:hAnsi="Arial" w:cs="Arial"/>
          <w:sz w:val="20"/>
          <w:szCs w:val="20"/>
        </w:rPr>
        <w:t>Gironde Très Haut Débit</w:t>
      </w:r>
      <w:r w:rsidR="00CE603E" w:rsidRPr="006C08FD">
        <w:rPr>
          <w:rFonts w:ascii="Arial" w:hAnsi="Arial" w:cs="Arial"/>
          <w:sz w:val="20"/>
          <w:szCs w:val="20"/>
        </w:rPr>
        <w:t xml:space="preserve"> </w:t>
      </w:r>
      <w:r w:rsidRPr="003B4388">
        <w:rPr>
          <w:rFonts w:ascii="Arial" w:hAnsi="Arial" w:cs="Arial"/>
          <w:sz w:val="20"/>
          <w:szCs w:val="20"/>
        </w:rPr>
        <w:t xml:space="preserve">à l’Usager d’un </w:t>
      </w:r>
      <w:r w:rsidR="00586613" w:rsidRPr="003B4388">
        <w:rPr>
          <w:rFonts w:ascii="Arial" w:hAnsi="Arial" w:cs="Arial"/>
          <w:sz w:val="20"/>
          <w:szCs w:val="20"/>
        </w:rPr>
        <w:t>Service d’Hébergement d’équipements</w:t>
      </w:r>
      <w:r w:rsidR="00714C6C" w:rsidRPr="003B4388">
        <w:rPr>
          <w:rFonts w:ascii="Arial" w:hAnsi="Arial" w:cs="Arial"/>
          <w:iCs/>
          <w:sz w:val="20"/>
          <w:szCs w:val="20"/>
        </w:rPr>
        <w:t xml:space="preserve"> et/ou de pénétration de câble </w:t>
      </w:r>
      <w:r w:rsidRPr="003B4388">
        <w:rPr>
          <w:rFonts w:ascii="Arial" w:hAnsi="Arial" w:cs="Arial"/>
          <w:sz w:val="20"/>
          <w:szCs w:val="20"/>
        </w:rPr>
        <w:t xml:space="preserve">dans un Nœud de Raccordement Optique </w:t>
      </w:r>
      <w:r w:rsidR="00BD3898" w:rsidRPr="003B4388">
        <w:rPr>
          <w:rFonts w:ascii="Arial" w:hAnsi="Arial" w:cs="Arial"/>
          <w:sz w:val="20"/>
          <w:szCs w:val="20"/>
        </w:rPr>
        <w:t>du Réseau</w:t>
      </w:r>
      <w:r w:rsidRPr="003B4388">
        <w:rPr>
          <w:rFonts w:ascii="Arial" w:hAnsi="Arial" w:cs="Arial"/>
          <w:sz w:val="20"/>
          <w:szCs w:val="20"/>
        </w:rPr>
        <w:t xml:space="preserve"> (ci-après, le Service). </w:t>
      </w:r>
    </w:p>
    <w:p w:rsidR="00924304" w:rsidRPr="003B4388" w:rsidRDefault="00924304" w:rsidP="007D228F">
      <w:pPr>
        <w:jc w:val="both"/>
        <w:rPr>
          <w:rFonts w:ascii="Arial" w:hAnsi="Arial" w:cs="Arial"/>
          <w:sz w:val="20"/>
          <w:szCs w:val="20"/>
        </w:rPr>
      </w:pPr>
    </w:p>
    <w:p w:rsidR="00924304" w:rsidRPr="003B4388" w:rsidRDefault="00924304" w:rsidP="00237D87">
      <w:pPr>
        <w:jc w:val="both"/>
        <w:rPr>
          <w:rFonts w:ascii="Arial" w:hAnsi="Arial" w:cs="Arial"/>
          <w:sz w:val="20"/>
          <w:szCs w:val="20"/>
        </w:rPr>
      </w:pPr>
      <w:r w:rsidRPr="003B4388">
        <w:rPr>
          <w:rFonts w:ascii="Arial" w:hAnsi="Arial" w:cs="Arial"/>
          <w:sz w:val="20"/>
          <w:szCs w:val="20"/>
        </w:rPr>
        <w:t>Le Service consiste en la fourniture par</w:t>
      </w:r>
      <w:r w:rsidR="003A2666" w:rsidRPr="003B4388">
        <w:rPr>
          <w:rFonts w:ascii="Arial" w:hAnsi="Arial" w:cs="Arial"/>
          <w:sz w:val="20"/>
          <w:szCs w:val="20"/>
        </w:rPr>
        <w:t xml:space="preserve"> </w:t>
      </w:r>
      <w:r w:rsidR="00CE603E">
        <w:rPr>
          <w:rFonts w:ascii="Arial" w:hAnsi="Arial" w:cs="Arial"/>
          <w:sz w:val="20"/>
          <w:szCs w:val="20"/>
        </w:rPr>
        <w:t>Gironde Très Haut Débit</w:t>
      </w:r>
      <w:r w:rsidR="00CE603E" w:rsidRPr="006C08FD">
        <w:rPr>
          <w:rFonts w:ascii="Arial" w:hAnsi="Arial" w:cs="Arial"/>
          <w:sz w:val="20"/>
          <w:szCs w:val="20"/>
        </w:rPr>
        <w:t xml:space="preserve"> </w:t>
      </w:r>
      <w:r w:rsidRPr="003B4388">
        <w:rPr>
          <w:rFonts w:ascii="Arial" w:hAnsi="Arial" w:cs="Arial"/>
          <w:sz w:val="20"/>
          <w:szCs w:val="20"/>
        </w:rPr>
        <w:t>à l’Usager d’un (ou plusieurs) Emplacement(s), chaque Emplacement étant situé dans un Nœud de Raccordement Optique du Réseau</w:t>
      </w:r>
      <w:r w:rsidR="00DE1FD2" w:rsidRPr="003B4388">
        <w:rPr>
          <w:rFonts w:ascii="Arial" w:hAnsi="Arial" w:cs="Arial"/>
          <w:sz w:val="20"/>
          <w:szCs w:val="20"/>
        </w:rPr>
        <w:t>, et/ou en une pénétration de câble optique appartenant à l’Usager dans la chambre</w:t>
      </w:r>
      <w:r w:rsidR="00EE3653" w:rsidRPr="003B4388">
        <w:rPr>
          <w:rFonts w:ascii="Arial" w:hAnsi="Arial" w:cs="Arial"/>
          <w:sz w:val="20"/>
          <w:szCs w:val="20"/>
        </w:rPr>
        <w:t xml:space="preserve"> 0</w:t>
      </w:r>
      <w:r w:rsidR="00DE1FD2" w:rsidRPr="003B4388">
        <w:rPr>
          <w:rFonts w:ascii="Arial" w:hAnsi="Arial" w:cs="Arial"/>
          <w:sz w:val="20"/>
          <w:szCs w:val="20"/>
        </w:rPr>
        <w:t xml:space="preserve"> du Nœud de Raccordement Optique de </w:t>
      </w:r>
      <w:r w:rsidR="00CE603E">
        <w:rPr>
          <w:rFonts w:ascii="Arial" w:hAnsi="Arial" w:cs="Arial"/>
          <w:sz w:val="20"/>
          <w:szCs w:val="20"/>
        </w:rPr>
        <w:t>Gironde Très Haut Débit</w:t>
      </w:r>
      <w:r w:rsidR="00CE603E" w:rsidRPr="006C08FD">
        <w:rPr>
          <w:rFonts w:ascii="Arial" w:hAnsi="Arial" w:cs="Arial"/>
          <w:sz w:val="20"/>
          <w:szCs w:val="20"/>
        </w:rPr>
        <w:t xml:space="preserve"> </w:t>
      </w:r>
      <w:r w:rsidR="00DE1FD2" w:rsidRPr="003B4388">
        <w:rPr>
          <w:rFonts w:ascii="Arial" w:hAnsi="Arial" w:cs="Arial"/>
          <w:sz w:val="20"/>
          <w:szCs w:val="20"/>
        </w:rPr>
        <w:t>(première chambre située sur le domaine public à l’extérieur du Nœud de Raccordement Optique) et le prolongement de ce câble jusqu’au Répartiteur Optique du Nœud de Raccordement Optique</w:t>
      </w:r>
    </w:p>
    <w:p w:rsidR="00924304" w:rsidRPr="003B4388" w:rsidRDefault="00924304" w:rsidP="00237D87">
      <w:pPr>
        <w:jc w:val="both"/>
        <w:rPr>
          <w:rFonts w:ascii="Arial" w:hAnsi="Arial" w:cs="Arial"/>
          <w:sz w:val="20"/>
          <w:szCs w:val="20"/>
        </w:rPr>
      </w:pPr>
    </w:p>
    <w:p w:rsidR="00924304" w:rsidRPr="003B4388" w:rsidRDefault="00924304" w:rsidP="00D631FC">
      <w:pPr>
        <w:jc w:val="both"/>
        <w:rPr>
          <w:rFonts w:ascii="Arial" w:hAnsi="Arial" w:cs="Arial"/>
          <w:sz w:val="20"/>
          <w:szCs w:val="20"/>
        </w:rPr>
      </w:pPr>
      <w:r w:rsidRPr="003B4388">
        <w:rPr>
          <w:rFonts w:ascii="Arial" w:hAnsi="Arial" w:cs="Arial"/>
          <w:sz w:val="20"/>
          <w:szCs w:val="20"/>
        </w:rPr>
        <w:t xml:space="preserve">Le Service s’adresse aux </w:t>
      </w:r>
      <w:r w:rsidR="0025145B" w:rsidRPr="003B4388">
        <w:rPr>
          <w:rFonts w:ascii="Arial" w:hAnsi="Arial" w:cs="Arial"/>
          <w:sz w:val="20"/>
          <w:szCs w:val="20"/>
        </w:rPr>
        <w:t>Usagers</w:t>
      </w:r>
      <w:r w:rsidRPr="003B4388">
        <w:rPr>
          <w:rFonts w:ascii="Arial" w:hAnsi="Arial" w:cs="Arial"/>
          <w:sz w:val="20"/>
          <w:szCs w:val="20"/>
        </w:rPr>
        <w:t xml:space="preserve"> souhaitant déployer leurs propres Equipements </w:t>
      </w:r>
      <w:r w:rsidR="0025145B" w:rsidRPr="003B4388">
        <w:rPr>
          <w:rFonts w:ascii="Arial" w:hAnsi="Arial" w:cs="Arial"/>
          <w:sz w:val="20"/>
          <w:szCs w:val="20"/>
        </w:rPr>
        <w:t>actifs ou passifs</w:t>
      </w:r>
      <w:r w:rsidRPr="003B4388">
        <w:rPr>
          <w:rFonts w:ascii="Arial" w:hAnsi="Arial" w:cs="Arial"/>
          <w:sz w:val="20"/>
          <w:szCs w:val="20"/>
        </w:rPr>
        <w:t xml:space="preserve"> dans </w:t>
      </w:r>
      <w:r w:rsidR="0025145B" w:rsidRPr="003B4388">
        <w:rPr>
          <w:rFonts w:ascii="Arial" w:hAnsi="Arial" w:cs="Arial"/>
          <w:sz w:val="20"/>
          <w:szCs w:val="20"/>
        </w:rPr>
        <w:t xml:space="preserve">les Nœuds de Raccordement Optique </w:t>
      </w:r>
      <w:r w:rsidRPr="003B4388">
        <w:rPr>
          <w:rFonts w:ascii="Arial" w:hAnsi="Arial" w:cs="Arial"/>
          <w:sz w:val="20"/>
          <w:szCs w:val="20"/>
        </w:rPr>
        <w:t xml:space="preserve">du Réseau </w:t>
      </w:r>
      <w:r w:rsidR="00AF21B9" w:rsidRPr="003B4388">
        <w:rPr>
          <w:rFonts w:ascii="Arial" w:hAnsi="Arial" w:cs="Arial"/>
          <w:sz w:val="20"/>
          <w:szCs w:val="20"/>
        </w:rPr>
        <w:t xml:space="preserve">de </w:t>
      </w:r>
      <w:r w:rsidR="00CE603E">
        <w:rPr>
          <w:rFonts w:ascii="Arial" w:hAnsi="Arial" w:cs="Arial"/>
          <w:sz w:val="20"/>
          <w:szCs w:val="20"/>
        </w:rPr>
        <w:t>Gironde Très Haut Débit</w:t>
      </w:r>
      <w:r w:rsidR="00911FBF" w:rsidRPr="003B4388">
        <w:rPr>
          <w:rFonts w:ascii="Arial" w:hAnsi="Arial" w:cs="Arial"/>
          <w:sz w:val="20"/>
          <w:szCs w:val="20"/>
        </w:rPr>
        <w:t>.</w:t>
      </w:r>
      <w:r w:rsidR="00911FBF" w:rsidRPr="003B4388" w:rsidDel="00911FBF">
        <w:rPr>
          <w:rFonts w:ascii="Arial" w:hAnsi="Arial" w:cs="Arial"/>
          <w:sz w:val="20"/>
          <w:szCs w:val="20"/>
        </w:rPr>
        <w:t xml:space="preserve"> </w:t>
      </w:r>
    </w:p>
    <w:p w:rsidR="00924304" w:rsidRPr="003B4388" w:rsidRDefault="00924304" w:rsidP="0025145B">
      <w:pPr>
        <w:jc w:val="both"/>
        <w:rPr>
          <w:rFonts w:ascii="Arial" w:hAnsi="Arial" w:cs="Arial"/>
          <w:sz w:val="20"/>
          <w:szCs w:val="20"/>
        </w:rPr>
      </w:pPr>
    </w:p>
    <w:p w:rsidR="00924304" w:rsidRPr="003B4388" w:rsidRDefault="00924304" w:rsidP="00492F53">
      <w:pPr>
        <w:jc w:val="both"/>
        <w:rPr>
          <w:rFonts w:ascii="Arial" w:hAnsi="Arial" w:cs="Arial"/>
          <w:sz w:val="20"/>
          <w:szCs w:val="20"/>
        </w:rPr>
      </w:pPr>
    </w:p>
    <w:p w:rsidR="00924304" w:rsidRPr="003B4388" w:rsidRDefault="00924304" w:rsidP="00492F53">
      <w:pPr>
        <w:jc w:val="both"/>
        <w:rPr>
          <w:rFonts w:ascii="Arial" w:hAnsi="Arial" w:cs="Arial"/>
          <w:sz w:val="20"/>
          <w:szCs w:val="20"/>
        </w:rPr>
      </w:pPr>
    </w:p>
    <w:p w:rsidR="00924304" w:rsidRPr="003B4388" w:rsidRDefault="00924304" w:rsidP="00450618">
      <w:pPr>
        <w:pStyle w:val="Titre1"/>
      </w:pPr>
      <w:bookmarkStart w:id="7" w:name="_Toc297392633"/>
      <w:bookmarkStart w:id="8" w:name="_Toc299037391"/>
      <w:bookmarkStart w:id="9" w:name="_Ref320007604"/>
      <w:bookmarkStart w:id="10" w:name="_Toc5009248"/>
      <w:r w:rsidRPr="003B4388">
        <w:t>– Documents contractuels</w:t>
      </w:r>
      <w:bookmarkEnd w:id="7"/>
      <w:bookmarkEnd w:id="8"/>
      <w:bookmarkEnd w:id="9"/>
      <w:bookmarkEnd w:id="10"/>
    </w:p>
    <w:p w:rsidR="00924304" w:rsidRPr="003B4388" w:rsidRDefault="00924304" w:rsidP="0083205E">
      <w:pPr>
        <w:rPr>
          <w:rFonts w:ascii="Arial" w:hAnsi="Arial" w:cs="Arial"/>
          <w:sz w:val="20"/>
          <w:szCs w:val="20"/>
        </w:rPr>
      </w:pPr>
    </w:p>
    <w:p w:rsidR="00924304" w:rsidRPr="003B4388" w:rsidRDefault="00924304" w:rsidP="0083205E">
      <w:pPr>
        <w:rPr>
          <w:rFonts w:ascii="Arial" w:hAnsi="Arial" w:cs="Arial"/>
          <w:sz w:val="20"/>
          <w:szCs w:val="20"/>
        </w:rPr>
      </w:pPr>
    </w:p>
    <w:p w:rsidR="00924304" w:rsidRPr="003B4388" w:rsidRDefault="00924304" w:rsidP="004A3520">
      <w:pPr>
        <w:jc w:val="both"/>
        <w:rPr>
          <w:rFonts w:ascii="Arial" w:hAnsi="Arial" w:cs="Arial"/>
          <w:sz w:val="20"/>
          <w:szCs w:val="20"/>
        </w:rPr>
      </w:pPr>
      <w:r w:rsidRPr="003B4388">
        <w:rPr>
          <w:rFonts w:ascii="Arial" w:hAnsi="Arial" w:cs="Arial"/>
          <w:sz w:val="20"/>
          <w:szCs w:val="20"/>
        </w:rPr>
        <w:t>Le Contrat se compose du présent document et de ses annexes :</w:t>
      </w:r>
    </w:p>
    <w:p w:rsidR="00924304" w:rsidRPr="003B4388" w:rsidRDefault="00924304" w:rsidP="004A3520">
      <w:pPr>
        <w:numPr>
          <w:ilvl w:val="0"/>
          <w:numId w:val="21"/>
        </w:numPr>
        <w:jc w:val="both"/>
        <w:rPr>
          <w:rFonts w:ascii="Arial" w:hAnsi="Arial" w:cs="Arial"/>
          <w:sz w:val="20"/>
          <w:szCs w:val="20"/>
        </w:rPr>
      </w:pPr>
      <w:r w:rsidRPr="003B4388">
        <w:rPr>
          <w:rFonts w:ascii="Arial" w:hAnsi="Arial" w:cs="Arial"/>
          <w:sz w:val="20"/>
          <w:szCs w:val="20"/>
        </w:rPr>
        <w:t>Annexe 1 : Prix</w:t>
      </w:r>
    </w:p>
    <w:p w:rsidR="00924304" w:rsidRPr="003B4388" w:rsidRDefault="00924304" w:rsidP="004A3520">
      <w:pPr>
        <w:numPr>
          <w:ilvl w:val="0"/>
          <w:numId w:val="21"/>
        </w:numPr>
        <w:jc w:val="both"/>
        <w:rPr>
          <w:rFonts w:ascii="Arial" w:hAnsi="Arial" w:cs="Arial"/>
          <w:sz w:val="20"/>
          <w:szCs w:val="20"/>
        </w:rPr>
      </w:pPr>
      <w:r w:rsidRPr="003B4388">
        <w:rPr>
          <w:rFonts w:ascii="Arial" w:hAnsi="Arial" w:cs="Arial"/>
          <w:sz w:val="20"/>
          <w:szCs w:val="20"/>
        </w:rPr>
        <w:t>Annexe 2 : Pénalités</w:t>
      </w:r>
    </w:p>
    <w:p w:rsidR="00924304" w:rsidRPr="003B4388" w:rsidRDefault="00924304" w:rsidP="004A3520">
      <w:pPr>
        <w:numPr>
          <w:ilvl w:val="0"/>
          <w:numId w:val="21"/>
        </w:numPr>
        <w:jc w:val="both"/>
        <w:rPr>
          <w:rFonts w:ascii="Arial" w:hAnsi="Arial" w:cs="Arial"/>
          <w:sz w:val="20"/>
          <w:szCs w:val="20"/>
        </w:rPr>
      </w:pPr>
      <w:r w:rsidRPr="003B4388">
        <w:rPr>
          <w:rFonts w:ascii="Arial" w:hAnsi="Arial" w:cs="Arial"/>
          <w:sz w:val="20"/>
          <w:szCs w:val="20"/>
        </w:rPr>
        <w:t>Annexe 3 : Bon de commande</w:t>
      </w:r>
    </w:p>
    <w:p w:rsidR="00924304" w:rsidRPr="003B4388" w:rsidRDefault="00924304" w:rsidP="004A3520">
      <w:pPr>
        <w:numPr>
          <w:ilvl w:val="0"/>
          <w:numId w:val="21"/>
        </w:numPr>
        <w:jc w:val="both"/>
        <w:rPr>
          <w:rFonts w:ascii="Arial" w:hAnsi="Arial" w:cs="Arial"/>
          <w:sz w:val="20"/>
          <w:szCs w:val="20"/>
        </w:rPr>
      </w:pPr>
      <w:r w:rsidRPr="003B4388">
        <w:rPr>
          <w:rFonts w:ascii="Arial" w:hAnsi="Arial" w:cs="Arial"/>
          <w:sz w:val="20"/>
          <w:szCs w:val="20"/>
        </w:rPr>
        <w:t>Annexe 4 : Points de contact</w:t>
      </w:r>
    </w:p>
    <w:p w:rsidR="00924304" w:rsidRPr="003B4388" w:rsidRDefault="00924304" w:rsidP="004A3520">
      <w:pPr>
        <w:numPr>
          <w:ilvl w:val="0"/>
          <w:numId w:val="21"/>
        </w:numPr>
        <w:jc w:val="both"/>
        <w:rPr>
          <w:rFonts w:ascii="Arial" w:hAnsi="Arial" w:cs="Arial"/>
          <w:sz w:val="20"/>
          <w:szCs w:val="20"/>
        </w:rPr>
      </w:pPr>
      <w:r w:rsidRPr="003B4388">
        <w:rPr>
          <w:rFonts w:ascii="Arial" w:hAnsi="Arial" w:cs="Arial"/>
          <w:sz w:val="20"/>
          <w:szCs w:val="20"/>
        </w:rPr>
        <w:t>Annexe 5 : Spécifications Techniques d’Accès au Service</w:t>
      </w:r>
    </w:p>
    <w:p w:rsidR="00924304" w:rsidRPr="003B4388" w:rsidRDefault="00924304" w:rsidP="004A3520">
      <w:pPr>
        <w:numPr>
          <w:ilvl w:val="0"/>
          <w:numId w:val="21"/>
        </w:numPr>
        <w:jc w:val="both"/>
        <w:rPr>
          <w:rFonts w:ascii="Arial" w:hAnsi="Arial" w:cs="Arial"/>
          <w:sz w:val="20"/>
          <w:szCs w:val="20"/>
        </w:rPr>
      </w:pPr>
      <w:r w:rsidRPr="003B4388">
        <w:rPr>
          <w:rFonts w:ascii="Arial" w:hAnsi="Arial" w:cs="Arial"/>
          <w:sz w:val="20"/>
          <w:szCs w:val="20"/>
        </w:rPr>
        <w:t xml:space="preserve">Annexe 6 : RIB </w:t>
      </w:r>
      <w:r w:rsidR="00AF21B9" w:rsidRPr="003B4388">
        <w:rPr>
          <w:rFonts w:ascii="Arial" w:hAnsi="Arial" w:cs="Arial"/>
          <w:sz w:val="20"/>
          <w:szCs w:val="20"/>
        </w:rPr>
        <w:t xml:space="preserve">de </w:t>
      </w:r>
      <w:r w:rsidR="00CE603E">
        <w:rPr>
          <w:rFonts w:ascii="Arial" w:hAnsi="Arial" w:cs="Arial"/>
          <w:sz w:val="20"/>
          <w:szCs w:val="20"/>
        </w:rPr>
        <w:t>Gironde Très Haut Débit</w:t>
      </w:r>
    </w:p>
    <w:p w:rsidR="00924304" w:rsidRPr="003B4388" w:rsidRDefault="00924304" w:rsidP="004A3520">
      <w:pPr>
        <w:numPr>
          <w:ilvl w:val="0"/>
          <w:numId w:val="21"/>
        </w:numPr>
        <w:jc w:val="both"/>
        <w:rPr>
          <w:rFonts w:ascii="Arial" w:hAnsi="Arial" w:cs="Arial"/>
          <w:sz w:val="20"/>
          <w:szCs w:val="20"/>
        </w:rPr>
      </w:pPr>
      <w:r w:rsidRPr="003B4388">
        <w:rPr>
          <w:rFonts w:ascii="Arial" w:hAnsi="Arial" w:cs="Arial"/>
          <w:sz w:val="20"/>
          <w:szCs w:val="20"/>
        </w:rPr>
        <w:t>Annexe 7A : procès-verbal d’état des lieux</w:t>
      </w:r>
    </w:p>
    <w:p w:rsidR="00924304" w:rsidRPr="003B4388" w:rsidRDefault="00924304" w:rsidP="004A3520">
      <w:pPr>
        <w:numPr>
          <w:ilvl w:val="0"/>
          <w:numId w:val="21"/>
        </w:numPr>
        <w:jc w:val="both"/>
        <w:rPr>
          <w:rFonts w:ascii="Arial" w:hAnsi="Arial" w:cs="Arial"/>
          <w:sz w:val="20"/>
          <w:szCs w:val="20"/>
        </w:rPr>
      </w:pPr>
      <w:r w:rsidRPr="003B4388">
        <w:rPr>
          <w:rFonts w:ascii="Arial" w:hAnsi="Arial" w:cs="Arial"/>
          <w:sz w:val="20"/>
          <w:szCs w:val="20"/>
        </w:rPr>
        <w:t xml:space="preserve">Annexe 7B : </w:t>
      </w:r>
      <w:r w:rsidR="00157461" w:rsidRPr="003B4388">
        <w:rPr>
          <w:rFonts w:ascii="Arial" w:hAnsi="Arial" w:cs="Arial"/>
          <w:sz w:val="20"/>
          <w:szCs w:val="20"/>
        </w:rPr>
        <w:t>procès-verbal de recette</w:t>
      </w:r>
      <w:r w:rsidR="00157461" w:rsidRPr="003B4388" w:rsidDel="00AE10B0">
        <w:rPr>
          <w:rFonts w:ascii="Arial" w:hAnsi="Arial" w:cs="Arial"/>
          <w:sz w:val="20"/>
          <w:szCs w:val="20"/>
        </w:rPr>
        <w:t xml:space="preserve"> </w:t>
      </w:r>
    </w:p>
    <w:p w:rsidR="00924304" w:rsidRPr="003B4388" w:rsidRDefault="00924304" w:rsidP="004A3520">
      <w:pPr>
        <w:numPr>
          <w:ilvl w:val="0"/>
          <w:numId w:val="21"/>
        </w:numPr>
        <w:jc w:val="both"/>
        <w:rPr>
          <w:rFonts w:ascii="Arial" w:hAnsi="Arial" w:cs="Arial"/>
          <w:sz w:val="20"/>
          <w:szCs w:val="20"/>
        </w:rPr>
      </w:pPr>
      <w:r w:rsidRPr="003B4388">
        <w:rPr>
          <w:rFonts w:ascii="Arial" w:hAnsi="Arial" w:cs="Arial"/>
          <w:sz w:val="20"/>
          <w:szCs w:val="20"/>
        </w:rPr>
        <w:t xml:space="preserve">Annexe 7C : </w:t>
      </w:r>
      <w:r w:rsidR="00157461" w:rsidRPr="003B4388">
        <w:rPr>
          <w:rFonts w:ascii="Arial" w:hAnsi="Arial" w:cs="Arial"/>
          <w:sz w:val="20"/>
          <w:szCs w:val="20"/>
        </w:rPr>
        <w:t>procès-verbal de restitution des lieux</w:t>
      </w:r>
      <w:r w:rsidR="00157461" w:rsidRPr="003B4388" w:rsidDel="00157461">
        <w:rPr>
          <w:rFonts w:ascii="Arial" w:hAnsi="Arial" w:cs="Arial"/>
          <w:sz w:val="20"/>
          <w:szCs w:val="20"/>
        </w:rPr>
        <w:t xml:space="preserve"> </w:t>
      </w:r>
    </w:p>
    <w:p w:rsidR="00924304" w:rsidRPr="003B4388" w:rsidRDefault="00924304" w:rsidP="004A3520">
      <w:pPr>
        <w:numPr>
          <w:ilvl w:val="0"/>
          <w:numId w:val="21"/>
        </w:numPr>
        <w:jc w:val="both"/>
        <w:rPr>
          <w:rFonts w:ascii="Arial" w:hAnsi="Arial" w:cs="Arial"/>
          <w:sz w:val="20"/>
          <w:szCs w:val="20"/>
        </w:rPr>
      </w:pPr>
      <w:r w:rsidRPr="003B4388">
        <w:rPr>
          <w:rFonts w:ascii="Arial" w:hAnsi="Arial" w:cs="Arial"/>
          <w:sz w:val="20"/>
          <w:szCs w:val="20"/>
        </w:rPr>
        <w:t xml:space="preserve">Annexe 7D : </w:t>
      </w:r>
      <w:r w:rsidR="00157461" w:rsidRPr="003B4388">
        <w:rPr>
          <w:rFonts w:ascii="Arial" w:hAnsi="Arial" w:cs="Arial"/>
          <w:sz w:val="20"/>
          <w:szCs w:val="20"/>
        </w:rPr>
        <w:t>plan de prévention</w:t>
      </w:r>
      <w:r w:rsidR="00157461" w:rsidRPr="003B4388" w:rsidDel="00157461">
        <w:rPr>
          <w:rFonts w:ascii="Arial" w:hAnsi="Arial" w:cs="Arial"/>
          <w:sz w:val="20"/>
          <w:szCs w:val="20"/>
        </w:rPr>
        <w:t xml:space="preserve"> </w:t>
      </w:r>
    </w:p>
    <w:p w:rsidR="00924304" w:rsidRPr="003B4388" w:rsidRDefault="00924304" w:rsidP="004A3520">
      <w:pPr>
        <w:numPr>
          <w:ilvl w:val="0"/>
          <w:numId w:val="21"/>
        </w:numPr>
        <w:jc w:val="both"/>
        <w:rPr>
          <w:rFonts w:ascii="Arial" w:hAnsi="Arial" w:cs="Arial"/>
          <w:sz w:val="20"/>
          <w:szCs w:val="20"/>
        </w:rPr>
      </w:pPr>
      <w:r w:rsidRPr="003B4388">
        <w:rPr>
          <w:rFonts w:ascii="Arial" w:hAnsi="Arial" w:cs="Arial"/>
          <w:sz w:val="20"/>
          <w:szCs w:val="20"/>
        </w:rPr>
        <w:t>Annexe 8 : Liste de</w:t>
      </w:r>
      <w:r w:rsidR="00933005" w:rsidRPr="003B4388">
        <w:rPr>
          <w:rFonts w:ascii="Arial" w:hAnsi="Arial" w:cs="Arial"/>
          <w:sz w:val="20"/>
          <w:szCs w:val="20"/>
        </w:rPr>
        <w:t>s Nœuds de Raccordement Optique</w:t>
      </w:r>
    </w:p>
    <w:p w:rsidR="00924304" w:rsidRPr="003B4388" w:rsidRDefault="00924304" w:rsidP="004A3520">
      <w:pPr>
        <w:jc w:val="both"/>
        <w:rPr>
          <w:rFonts w:ascii="Arial" w:hAnsi="Arial" w:cs="Arial"/>
          <w:sz w:val="20"/>
          <w:szCs w:val="20"/>
        </w:rPr>
      </w:pPr>
    </w:p>
    <w:p w:rsidR="00924304" w:rsidRPr="003B4388" w:rsidRDefault="00924304" w:rsidP="004A3520">
      <w:pPr>
        <w:jc w:val="both"/>
        <w:rPr>
          <w:rFonts w:ascii="Arial" w:hAnsi="Arial" w:cs="Arial"/>
          <w:sz w:val="20"/>
          <w:szCs w:val="20"/>
        </w:rPr>
      </w:pPr>
      <w:r w:rsidRPr="003B4388">
        <w:rPr>
          <w:rFonts w:ascii="Arial" w:hAnsi="Arial" w:cs="Arial"/>
          <w:sz w:val="20"/>
          <w:szCs w:val="20"/>
        </w:rPr>
        <w:t>En cas de contradiction entre le corps du Contrat et ses annexes, les Parties conviennent que le corps du Contrat prime sur ses annexes.</w:t>
      </w:r>
    </w:p>
    <w:p w:rsidR="00924304" w:rsidRPr="003B4388" w:rsidRDefault="00924304" w:rsidP="00DA6EC0">
      <w:pPr>
        <w:jc w:val="both"/>
        <w:rPr>
          <w:rFonts w:ascii="Arial" w:hAnsi="Arial" w:cs="Arial"/>
          <w:sz w:val="20"/>
          <w:szCs w:val="20"/>
        </w:rPr>
      </w:pPr>
    </w:p>
    <w:p w:rsidR="00924304" w:rsidRPr="003B4388" w:rsidRDefault="00924304" w:rsidP="00450618">
      <w:pPr>
        <w:jc w:val="both"/>
        <w:rPr>
          <w:rFonts w:ascii="Arial" w:hAnsi="Arial" w:cs="Arial"/>
          <w:sz w:val="20"/>
          <w:szCs w:val="20"/>
        </w:rPr>
      </w:pPr>
    </w:p>
    <w:p w:rsidR="00924304" w:rsidRDefault="00924304" w:rsidP="00810EC2">
      <w:pPr>
        <w:jc w:val="both"/>
        <w:rPr>
          <w:rFonts w:ascii="Arial" w:hAnsi="Arial" w:cs="Arial"/>
          <w:sz w:val="20"/>
          <w:szCs w:val="20"/>
        </w:rPr>
      </w:pPr>
    </w:p>
    <w:p w:rsidR="00C43684" w:rsidRPr="003B4388" w:rsidRDefault="00C43684" w:rsidP="00810EC2">
      <w:pPr>
        <w:jc w:val="both"/>
        <w:rPr>
          <w:rFonts w:ascii="Arial" w:hAnsi="Arial" w:cs="Arial"/>
          <w:sz w:val="20"/>
          <w:szCs w:val="20"/>
        </w:rPr>
      </w:pPr>
    </w:p>
    <w:p w:rsidR="00924304" w:rsidRPr="003B4388" w:rsidRDefault="00924304" w:rsidP="00EE3B4A">
      <w:pPr>
        <w:pStyle w:val="Titre1"/>
        <w:numPr>
          <w:ilvl w:val="0"/>
          <w:numId w:val="8"/>
        </w:numPr>
      </w:pPr>
      <w:bookmarkStart w:id="11" w:name="_Toc332185357"/>
      <w:bookmarkStart w:id="12" w:name="_Toc5009249"/>
      <w:r w:rsidRPr="003B4388">
        <w:t>– Prestations fournies par</w:t>
      </w:r>
      <w:bookmarkEnd w:id="11"/>
      <w:r w:rsidR="003A2666" w:rsidRPr="003B4388">
        <w:t xml:space="preserve"> </w:t>
      </w:r>
      <w:r w:rsidR="00CE603E" w:rsidRPr="00CE603E">
        <w:t>Gironde Très Haut Débit</w:t>
      </w:r>
      <w:bookmarkEnd w:id="12"/>
    </w:p>
    <w:p w:rsidR="00924304" w:rsidRPr="003B4388" w:rsidRDefault="00924304" w:rsidP="00EE3B4A">
      <w:pPr>
        <w:rPr>
          <w:rFonts w:ascii="Arial" w:hAnsi="Arial" w:cs="Arial"/>
          <w:sz w:val="20"/>
          <w:szCs w:val="20"/>
        </w:rPr>
      </w:pPr>
    </w:p>
    <w:p w:rsidR="00924304" w:rsidRPr="003B4388" w:rsidRDefault="00924304" w:rsidP="00237D87">
      <w:pPr>
        <w:pStyle w:val="Titre2"/>
        <w:numPr>
          <w:ilvl w:val="1"/>
          <w:numId w:val="8"/>
        </w:numPr>
      </w:pPr>
      <w:bookmarkStart w:id="13" w:name="_Toc297392635"/>
      <w:bookmarkStart w:id="14" w:name="_Toc299037393"/>
      <w:bookmarkStart w:id="15" w:name="_Toc332185358"/>
      <w:bookmarkStart w:id="16" w:name="_Toc5009250"/>
      <w:r w:rsidRPr="003B4388">
        <w:t xml:space="preserve">– Caractéristiques du </w:t>
      </w:r>
      <w:bookmarkStart w:id="17" w:name="_Toc381028327"/>
      <w:bookmarkStart w:id="18" w:name="_Toc381028424"/>
      <w:bookmarkStart w:id="19" w:name="_Toc381028328"/>
      <w:bookmarkStart w:id="20" w:name="_Toc381028425"/>
      <w:bookmarkStart w:id="21" w:name="_Toc381028329"/>
      <w:bookmarkStart w:id="22" w:name="_Toc381028426"/>
      <w:bookmarkStart w:id="23" w:name="_Toc381028330"/>
      <w:bookmarkStart w:id="24" w:name="_Toc381028427"/>
      <w:bookmarkStart w:id="25" w:name="_Toc381028331"/>
      <w:bookmarkStart w:id="26" w:name="_Toc381028428"/>
      <w:bookmarkStart w:id="27" w:name="_Toc381028332"/>
      <w:bookmarkStart w:id="28" w:name="_Toc381028429"/>
      <w:bookmarkStart w:id="29" w:name="_Toc381028333"/>
      <w:bookmarkStart w:id="30" w:name="_Toc381028430"/>
      <w:bookmarkStart w:id="31" w:name="_Toc381028334"/>
      <w:bookmarkStart w:id="32" w:name="_Toc381028431"/>
      <w:bookmarkStart w:id="33" w:name="_Toc381028335"/>
      <w:bookmarkStart w:id="34" w:name="_Toc381028432"/>
      <w:bookmarkStart w:id="35" w:name="_Toc381028336"/>
      <w:bookmarkStart w:id="36" w:name="_Toc381028433"/>
      <w:bookmarkStart w:id="37" w:name="_Toc381028337"/>
      <w:bookmarkStart w:id="38" w:name="_Toc381028434"/>
      <w:bookmarkStart w:id="39" w:name="_Toc381028338"/>
      <w:bookmarkStart w:id="40" w:name="_Toc381028435"/>
      <w:bookmarkStart w:id="41" w:name="_Toc381028339"/>
      <w:bookmarkStart w:id="42" w:name="_Toc381028436"/>
      <w:bookmarkStart w:id="43" w:name="_Toc381028340"/>
      <w:bookmarkStart w:id="44" w:name="_Toc381028437"/>
      <w:bookmarkStart w:id="45" w:name="_Toc381028341"/>
      <w:bookmarkStart w:id="46" w:name="_Toc381028438"/>
      <w:bookmarkStart w:id="47" w:name="_Toc381028342"/>
      <w:bookmarkStart w:id="48" w:name="_Toc381028439"/>
      <w:bookmarkStart w:id="49" w:name="_Toc381028343"/>
      <w:bookmarkStart w:id="50" w:name="_Toc381028440"/>
      <w:bookmarkStart w:id="51" w:name="_Toc381028344"/>
      <w:bookmarkStart w:id="52" w:name="_Toc381028441"/>
      <w:bookmarkStart w:id="53" w:name="_Toc381028345"/>
      <w:bookmarkStart w:id="54" w:name="_Toc381028442"/>
      <w:bookmarkStart w:id="55" w:name="_Toc381028346"/>
      <w:bookmarkStart w:id="56" w:name="_Toc381028443"/>
      <w:bookmarkStart w:id="57" w:name="_Toc381028347"/>
      <w:bookmarkStart w:id="58" w:name="_Toc381028444"/>
      <w:bookmarkStart w:id="59" w:name="_Toc380679984"/>
      <w:bookmarkStart w:id="60" w:name="_Toc380743456"/>
      <w:bookmarkEnd w:id="13"/>
      <w:bookmarkEnd w:id="14"/>
      <w:bookmarkEnd w:id="15"/>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sidR="00586613" w:rsidRPr="003B4388">
        <w:t>Service d’Hébergement d’équipements</w:t>
      </w:r>
      <w:bookmarkEnd w:id="16"/>
      <w:r w:rsidRPr="003B4388">
        <w:t xml:space="preserve"> </w:t>
      </w:r>
    </w:p>
    <w:p w:rsidR="00924304" w:rsidRPr="003B4388" w:rsidRDefault="00924304" w:rsidP="00EE3B4A">
      <w:pPr>
        <w:pStyle w:val="En-tte"/>
        <w:tabs>
          <w:tab w:val="clear" w:pos="4536"/>
          <w:tab w:val="clear" w:pos="9072"/>
        </w:tabs>
        <w:jc w:val="both"/>
        <w:rPr>
          <w:rFonts w:ascii="Arial" w:hAnsi="Arial" w:cs="Arial"/>
          <w:sz w:val="20"/>
          <w:szCs w:val="20"/>
        </w:rPr>
      </w:pPr>
    </w:p>
    <w:p w:rsidR="00DC51F6" w:rsidRPr="003B4388" w:rsidRDefault="00DC51F6" w:rsidP="00F2535F">
      <w:pPr>
        <w:jc w:val="both"/>
        <w:rPr>
          <w:rFonts w:ascii="Arial" w:hAnsi="Arial" w:cs="Arial"/>
          <w:sz w:val="20"/>
          <w:szCs w:val="20"/>
        </w:rPr>
      </w:pPr>
      <w:r w:rsidRPr="003B4388">
        <w:rPr>
          <w:rFonts w:ascii="Arial" w:hAnsi="Arial" w:cs="Arial"/>
          <w:sz w:val="20"/>
          <w:szCs w:val="20"/>
        </w:rPr>
        <w:t xml:space="preserve">Le </w:t>
      </w:r>
      <w:r w:rsidR="00586613" w:rsidRPr="003B4388">
        <w:rPr>
          <w:rFonts w:ascii="Arial" w:hAnsi="Arial" w:cs="Arial"/>
          <w:sz w:val="20"/>
          <w:szCs w:val="20"/>
        </w:rPr>
        <w:t>Service d’Hébergement d’équipements</w:t>
      </w:r>
      <w:r w:rsidRPr="003B4388">
        <w:rPr>
          <w:rFonts w:ascii="Arial" w:hAnsi="Arial" w:cs="Arial"/>
          <w:sz w:val="20"/>
          <w:szCs w:val="20"/>
        </w:rPr>
        <w:t xml:space="preserve"> dans un Nœud de Raccordement Optique consiste à mettre à la disposition de l’Usager dans un Nœud de Raccordement Optique situé dans un </w:t>
      </w:r>
      <w:proofErr w:type="spellStart"/>
      <w:r w:rsidRPr="003B4388">
        <w:rPr>
          <w:rFonts w:ascii="Arial" w:hAnsi="Arial" w:cs="Arial"/>
          <w:sz w:val="20"/>
          <w:szCs w:val="20"/>
        </w:rPr>
        <w:t>shelter</w:t>
      </w:r>
      <w:proofErr w:type="spellEnd"/>
      <w:r w:rsidRPr="003B4388">
        <w:rPr>
          <w:rFonts w:ascii="Arial" w:hAnsi="Arial" w:cs="Arial"/>
          <w:sz w:val="20"/>
          <w:szCs w:val="20"/>
        </w:rPr>
        <w:t xml:space="preserve"> </w:t>
      </w:r>
      <w:r w:rsidR="00EC1029" w:rsidRPr="003B4388">
        <w:rPr>
          <w:rFonts w:ascii="Arial" w:hAnsi="Arial" w:cs="Arial"/>
          <w:sz w:val="20"/>
          <w:szCs w:val="20"/>
        </w:rPr>
        <w:t xml:space="preserve">un local technique </w:t>
      </w:r>
      <w:r w:rsidR="00AF21B9" w:rsidRPr="003B4388">
        <w:rPr>
          <w:rFonts w:ascii="Arial" w:hAnsi="Arial" w:cs="Arial"/>
          <w:sz w:val="20"/>
          <w:szCs w:val="20"/>
        </w:rPr>
        <w:t xml:space="preserve">de </w:t>
      </w:r>
      <w:r w:rsidR="00CE603E">
        <w:rPr>
          <w:rFonts w:ascii="Arial" w:hAnsi="Arial" w:cs="Arial"/>
          <w:sz w:val="20"/>
          <w:szCs w:val="20"/>
        </w:rPr>
        <w:t>Gironde Très Haut Débit</w:t>
      </w:r>
      <w:r w:rsidRPr="003B4388">
        <w:rPr>
          <w:rFonts w:ascii="Arial" w:hAnsi="Arial" w:cs="Arial"/>
          <w:sz w:val="20"/>
          <w:szCs w:val="20"/>
        </w:rPr>
        <w:t>, un ensemble indissociable composé :</w:t>
      </w:r>
    </w:p>
    <w:p w:rsidR="00DC51F6" w:rsidRPr="003B4388" w:rsidRDefault="00DC51F6" w:rsidP="007E3E8B">
      <w:pPr>
        <w:jc w:val="both"/>
        <w:rPr>
          <w:rFonts w:ascii="Arial" w:hAnsi="Arial" w:cs="Arial"/>
          <w:sz w:val="20"/>
          <w:szCs w:val="20"/>
        </w:rPr>
      </w:pPr>
    </w:p>
    <w:p w:rsidR="00DC51F6" w:rsidRPr="003B4388" w:rsidRDefault="00DC51F6" w:rsidP="006C08FD">
      <w:pPr>
        <w:jc w:val="both"/>
        <w:rPr>
          <w:rFonts w:ascii="Arial" w:hAnsi="Arial" w:cs="Arial"/>
          <w:sz w:val="20"/>
          <w:szCs w:val="20"/>
        </w:rPr>
      </w:pPr>
      <w:r w:rsidRPr="003B4388">
        <w:rPr>
          <w:rFonts w:ascii="Arial" w:hAnsi="Arial" w:cs="Arial"/>
          <w:sz w:val="20"/>
          <w:szCs w:val="20"/>
        </w:rPr>
        <w:t>- d’un (ou plusieurs) Emplacement(s) désigné(s) par</w:t>
      </w:r>
      <w:r w:rsidR="003A2666" w:rsidRPr="003B4388">
        <w:rPr>
          <w:rFonts w:ascii="Arial" w:hAnsi="Arial" w:cs="Arial"/>
          <w:sz w:val="20"/>
          <w:szCs w:val="20"/>
        </w:rPr>
        <w:t xml:space="preserve"> </w:t>
      </w:r>
      <w:r w:rsidR="00CE603E">
        <w:rPr>
          <w:rFonts w:ascii="Arial" w:hAnsi="Arial" w:cs="Arial"/>
          <w:sz w:val="20"/>
          <w:szCs w:val="20"/>
        </w:rPr>
        <w:t>Gironde Très Haut Débit</w:t>
      </w:r>
      <w:r w:rsidR="00CE603E" w:rsidRPr="006C08FD">
        <w:rPr>
          <w:rFonts w:ascii="Arial" w:hAnsi="Arial" w:cs="Arial"/>
          <w:sz w:val="20"/>
          <w:szCs w:val="20"/>
        </w:rPr>
        <w:t xml:space="preserve"> </w:t>
      </w:r>
      <w:r w:rsidRPr="003B4388">
        <w:rPr>
          <w:rFonts w:ascii="Arial" w:hAnsi="Arial" w:cs="Arial"/>
          <w:sz w:val="20"/>
          <w:szCs w:val="20"/>
        </w:rPr>
        <w:t>en fonction de la configuration du Nœud de Raccordement Optique et permettant d’installer et de raccorder un Equipement Usager</w:t>
      </w:r>
      <w:r w:rsidR="00933005" w:rsidRPr="003B4388">
        <w:rPr>
          <w:rFonts w:ascii="Arial" w:hAnsi="Arial" w:cs="Arial"/>
          <w:sz w:val="20"/>
          <w:szCs w:val="20"/>
        </w:rPr>
        <w:t xml:space="preserve"> (actif ou passif)</w:t>
      </w:r>
      <w:r w:rsidRPr="003B4388">
        <w:rPr>
          <w:rFonts w:ascii="Arial" w:hAnsi="Arial" w:cs="Arial"/>
          <w:sz w:val="20"/>
          <w:szCs w:val="20"/>
        </w:rPr>
        <w:t>, à savoir </w:t>
      </w:r>
      <w:r w:rsidR="001C4F7B" w:rsidRPr="003B4388">
        <w:rPr>
          <w:rFonts w:ascii="Arial" w:hAnsi="Arial" w:cs="Arial"/>
          <w:sz w:val="20"/>
          <w:szCs w:val="20"/>
        </w:rPr>
        <w:t xml:space="preserve">dans un </w:t>
      </w:r>
      <w:proofErr w:type="spellStart"/>
      <w:r w:rsidR="001C4F7B" w:rsidRPr="003B4388">
        <w:rPr>
          <w:rFonts w:ascii="Arial" w:hAnsi="Arial" w:cs="Arial"/>
          <w:sz w:val="20"/>
          <w:szCs w:val="20"/>
        </w:rPr>
        <w:t>shelter</w:t>
      </w:r>
      <w:proofErr w:type="spellEnd"/>
      <w:r w:rsidR="001C4F7B" w:rsidRPr="003B4388">
        <w:rPr>
          <w:rFonts w:ascii="Arial" w:hAnsi="Arial" w:cs="Arial"/>
          <w:sz w:val="20"/>
          <w:szCs w:val="20"/>
        </w:rPr>
        <w:t> ou local techniqu</w:t>
      </w:r>
      <w:r w:rsidR="00EC1029" w:rsidRPr="003B4388">
        <w:rPr>
          <w:rFonts w:ascii="Arial" w:hAnsi="Arial" w:cs="Arial"/>
          <w:sz w:val="20"/>
          <w:szCs w:val="20"/>
        </w:rPr>
        <w:t>e</w:t>
      </w:r>
      <w:r w:rsidR="00057A9C" w:rsidRPr="003B4388">
        <w:rPr>
          <w:rFonts w:ascii="Arial" w:hAnsi="Arial" w:cs="Arial"/>
          <w:sz w:val="20"/>
          <w:szCs w:val="20"/>
        </w:rPr>
        <w:t>,</w:t>
      </w:r>
      <w:r w:rsidR="00EC1029" w:rsidRPr="003B4388">
        <w:rPr>
          <w:rFonts w:ascii="Arial" w:hAnsi="Arial" w:cs="Arial"/>
          <w:sz w:val="20"/>
          <w:szCs w:val="20"/>
        </w:rPr>
        <w:t> mise à disposition au choix de l’Usager et sous réserve de disponibilité</w:t>
      </w:r>
    </w:p>
    <w:p w:rsidR="00DC51F6" w:rsidRPr="003B4388" w:rsidRDefault="00DC51F6" w:rsidP="007E3E8B">
      <w:pPr>
        <w:numPr>
          <w:ilvl w:val="1"/>
          <w:numId w:val="21"/>
        </w:numPr>
        <w:jc w:val="both"/>
        <w:rPr>
          <w:rFonts w:ascii="Arial" w:hAnsi="Arial" w:cs="Arial"/>
          <w:sz w:val="20"/>
          <w:szCs w:val="20"/>
        </w:rPr>
      </w:pPr>
      <w:r w:rsidRPr="003B4388">
        <w:rPr>
          <w:rFonts w:ascii="Arial" w:hAnsi="Arial" w:cs="Arial"/>
          <w:sz w:val="20"/>
          <w:szCs w:val="20"/>
        </w:rPr>
        <w:t xml:space="preserve">d’un Emplacement </w:t>
      </w:r>
      <w:r w:rsidR="00990D96" w:rsidRPr="003B4388">
        <w:rPr>
          <w:rFonts w:ascii="Arial" w:hAnsi="Arial" w:cs="Arial"/>
          <w:sz w:val="20"/>
          <w:szCs w:val="20"/>
        </w:rPr>
        <w:t xml:space="preserve">3U </w:t>
      </w:r>
      <w:r w:rsidRPr="003B4388">
        <w:rPr>
          <w:rFonts w:ascii="Arial" w:hAnsi="Arial" w:cs="Arial"/>
          <w:sz w:val="20"/>
          <w:szCs w:val="20"/>
        </w:rPr>
        <w:t xml:space="preserve">dans une baie </w:t>
      </w:r>
      <w:r w:rsidR="00CC076F" w:rsidRPr="003B4388">
        <w:rPr>
          <w:rFonts w:ascii="Arial" w:hAnsi="Arial" w:cs="Arial"/>
          <w:sz w:val="20"/>
          <w:szCs w:val="20"/>
        </w:rPr>
        <w:t>mutualisée</w:t>
      </w:r>
      <w:r w:rsidRPr="003B4388">
        <w:rPr>
          <w:rFonts w:ascii="Arial" w:hAnsi="Arial" w:cs="Arial"/>
          <w:sz w:val="20"/>
          <w:szCs w:val="20"/>
        </w:rPr>
        <w:t xml:space="preserve"> </w:t>
      </w:r>
      <w:r w:rsidR="00EE3653" w:rsidRPr="003B4388">
        <w:rPr>
          <w:rFonts w:ascii="Arial" w:hAnsi="Arial" w:cs="Arial"/>
          <w:sz w:val="20"/>
          <w:szCs w:val="20"/>
        </w:rPr>
        <w:t xml:space="preserve">ETSI </w:t>
      </w:r>
      <w:r w:rsidR="00AF21B9" w:rsidRPr="003B4388">
        <w:rPr>
          <w:rFonts w:ascii="Arial" w:hAnsi="Arial" w:cs="Arial"/>
          <w:sz w:val="20"/>
          <w:szCs w:val="20"/>
        </w:rPr>
        <w:t xml:space="preserve">de </w:t>
      </w:r>
      <w:r w:rsidR="00CE603E">
        <w:rPr>
          <w:rFonts w:ascii="Arial" w:hAnsi="Arial" w:cs="Arial"/>
          <w:sz w:val="20"/>
          <w:szCs w:val="20"/>
        </w:rPr>
        <w:t>Gironde Très Haut Débit</w:t>
      </w:r>
      <w:r w:rsidR="00CE603E" w:rsidRPr="006C08FD">
        <w:rPr>
          <w:rFonts w:ascii="Arial" w:hAnsi="Arial" w:cs="Arial"/>
          <w:sz w:val="20"/>
          <w:szCs w:val="20"/>
        </w:rPr>
        <w:t xml:space="preserve"> </w:t>
      </w:r>
      <w:r w:rsidRPr="003B4388">
        <w:rPr>
          <w:rFonts w:ascii="Arial" w:hAnsi="Arial" w:cs="Arial"/>
          <w:sz w:val="20"/>
          <w:szCs w:val="20"/>
        </w:rPr>
        <w:t xml:space="preserve">dont les dimensions </w:t>
      </w:r>
      <w:r w:rsidR="00933005" w:rsidRPr="003B4388">
        <w:rPr>
          <w:rFonts w:ascii="Arial" w:hAnsi="Arial" w:cs="Arial"/>
          <w:sz w:val="20"/>
          <w:szCs w:val="20"/>
        </w:rPr>
        <w:t>sont</w:t>
      </w:r>
      <w:r w:rsidR="000D076E" w:rsidRPr="003B4388">
        <w:rPr>
          <w:rFonts w:ascii="Arial" w:hAnsi="Arial" w:cs="Arial"/>
          <w:sz w:val="20"/>
          <w:szCs w:val="20"/>
        </w:rPr>
        <w:t xml:space="preserve"> (600 mm x 300 mm x </w:t>
      </w:r>
      <w:r w:rsidR="002E3DAA" w:rsidRPr="003B4388">
        <w:rPr>
          <w:rFonts w:ascii="Arial" w:hAnsi="Arial" w:cs="Arial"/>
          <w:sz w:val="20"/>
          <w:szCs w:val="20"/>
        </w:rPr>
        <w:t>3</w:t>
      </w:r>
      <w:r w:rsidR="004563C5" w:rsidRPr="003B4388">
        <w:rPr>
          <w:rFonts w:ascii="Arial" w:hAnsi="Arial" w:cs="Arial"/>
          <w:sz w:val="20"/>
          <w:szCs w:val="20"/>
        </w:rPr>
        <w:t xml:space="preserve"> </w:t>
      </w:r>
      <w:r w:rsidR="002E3DAA" w:rsidRPr="003B4388">
        <w:rPr>
          <w:rFonts w:ascii="Arial" w:hAnsi="Arial" w:cs="Arial"/>
          <w:sz w:val="20"/>
          <w:szCs w:val="20"/>
        </w:rPr>
        <w:t>U</w:t>
      </w:r>
      <w:r w:rsidR="00EE3653" w:rsidRPr="003B4388">
        <w:rPr>
          <w:rFonts w:ascii="Arial" w:hAnsi="Arial" w:cs="Arial"/>
          <w:sz w:val="20"/>
          <w:szCs w:val="20"/>
        </w:rPr>
        <w:t xml:space="preserve"> (6</w:t>
      </w:r>
      <w:r w:rsidR="004563C5" w:rsidRPr="003B4388">
        <w:rPr>
          <w:rFonts w:ascii="Arial" w:hAnsi="Arial" w:cs="Arial"/>
          <w:sz w:val="20"/>
          <w:szCs w:val="20"/>
        </w:rPr>
        <w:t xml:space="preserve"> </w:t>
      </w:r>
      <w:r w:rsidR="00EE3653" w:rsidRPr="003B4388">
        <w:rPr>
          <w:rFonts w:ascii="Arial" w:hAnsi="Arial" w:cs="Arial"/>
          <w:sz w:val="20"/>
          <w:szCs w:val="20"/>
        </w:rPr>
        <w:t>SU)</w:t>
      </w:r>
      <w:r w:rsidR="002E3DAA" w:rsidRPr="003B4388">
        <w:rPr>
          <w:rFonts w:ascii="Arial" w:hAnsi="Arial" w:cs="Arial"/>
          <w:sz w:val="20"/>
          <w:szCs w:val="20"/>
        </w:rPr>
        <w:t>)</w:t>
      </w:r>
      <w:r w:rsidR="000D076E" w:rsidRPr="003B4388">
        <w:rPr>
          <w:rFonts w:ascii="Arial" w:hAnsi="Arial" w:cs="Arial"/>
          <w:sz w:val="20"/>
          <w:szCs w:val="20"/>
        </w:rPr>
        <w:t xml:space="preserve"> </w:t>
      </w:r>
    </w:p>
    <w:p w:rsidR="004109A2" w:rsidRPr="003B4388" w:rsidRDefault="004109A2" w:rsidP="004109A2">
      <w:pPr>
        <w:numPr>
          <w:ilvl w:val="1"/>
          <w:numId w:val="21"/>
        </w:numPr>
        <w:jc w:val="both"/>
        <w:rPr>
          <w:rFonts w:ascii="Arial" w:hAnsi="Arial" w:cs="Arial"/>
          <w:sz w:val="20"/>
          <w:szCs w:val="20"/>
        </w:rPr>
      </w:pPr>
      <w:r w:rsidRPr="003B4388">
        <w:rPr>
          <w:rFonts w:ascii="Arial" w:hAnsi="Arial" w:cs="Arial"/>
          <w:sz w:val="20"/>
          <w:szCs w:val="20"/>
        </w:rPr>
        <w:t xml:space="preserve">d’un Emplacement ½ baie dans une baie mutualisée ETSI de </w:t>
      </w:r>
      <w:r w:rsidR="001727F8">
        <w:rPr>
          <w:rFonts w:ascii="Arial" w:hAnsi="Arial" w:cs="Arial"/>
          <w:sz w:val="20"/>
          <w:szCs w:val="20"/>
        </w:rPr>
        <w:t>Gironde Très Haut Débit</w:t>
      </w:r>
      <w:r w:rsidR="001727F8" w:rsidRPr="006C08FD">
        <w:rPr>
          <w:rFonts w:ascii="Arial" w:hAnsi="Arial" w:cs="Arial"/>
          <w:sz w:val="20"/>
          <w:szCs w:val="20"/>
        </w:rPr>
        <w:t xml:space="preserve"> </w:t>
      </w:r>
      <w:r w:rsidRPr="003B4388">
        <w:rPr>
          <w:rFonts w:ascii="Arial" w:hAnsi="Arial" w:cs="Arial"/>
          <w:sz w:val="20"/>
          <w:szCs w:val="20"/>
        </w:rPr>
        <w:t xml:space="preserve">dont les dimensions sont (600 mm x 300 mm x ½ baie) </w:t>
      </w:r>
    </w:p>
    <w:p w:rsidR="00EC1029" w:rsidRPr="003B4388" w:rsidRDefault="00EC1029" w:rsidP="007E3E8B">
      <w:pPr>
        <w:numPr>
          <w:ilvl w:val="1"/>
          <w:numId w:val="21"/>
        </w:numPr>
        <w:jc w:val="both"/>
        <w:rPr>
          <w:rFonts w:ascii="Arial" w:hAnsi="Arial" w:cs="Arial"/>
          <w:sz w:val="20"/>
          <w:szCs w:val="20"/>
        </w:rPr>
      </w:pPr>
      <w:r w:rsidRPr="003B4388">
        <w:rPr>
          <w:rFonts w:ascii="Arial" w:hAnsi="Arial" w:cs="Arial"/>
          <w:sz w:val="20"/>
          <w:szCs w:val="20"/>
        </w:rPr>
        <w:t>d’un Emplacement défini à partir d’une surface au sol destiné à recevoir une baie Usager</w:t>
      </w:r>
      <w:r w:rsidR="00025DF4" w:rsidRPr="003B4388">
        <w:rPr>
          <w:rFonts w:ascii="Arial" w:hAnsi="Arial" w:cs="Arial"/>
          <w:sz w:val="20"/>
          <w:szCs w:val="20"/>
        </w:rPr>
        <w:t xml:space="preserve"> </w:t>
      </w:r>
      <w:r w:rsidR="00025DF4" w:rsidRPr="006C08FD">
        <w:rPr>
          <w:rFonts w:ascii="Arial" w:hAnsi="Arial" w:cs="Arial"/>
          <w:sz w:val="20"/>
          <w:szCs w:val="20"/>
        </w:rPr>
        <w:t>format, 2200x600mmx300mm (H x L x P)</w:t>
      </w:r>
    </w:p>
    <w:p w:rsidR="00DC51F6" w:rsidRPr="003B4388" w:rsidRDefault="00DC51F6" w:rsidP="007E3E8B">
      <w:pPr>
        <w:jc w:val="both"/>
        <w:rPr>
          <w:rFonts w:ascii="Arial" w:hAnsi="Arial" w:cs="Arial"/>
          <w:sz w:val="20"/>
          <w:szCs w:val="20"/>
        </w:rPr>
      </w:pPr>
    </w:p>
    <w:p w:rsidR="00DC51F6" w:rsidRPr="003B4388" w:rsidRDefault="007E3E8B" w:rsidP="007E3E8B">
      <w:pPr>
        <w:jc w:val="both"/>
        <w:rPr>
          <w:rFonts w:ascii="Arial" w:hAnsi="Arial" w:cs="Arial"/>
          <w:sz w:val="20"/>
          <w:szCs w:val="20"/>
        </w:rPr>
      </w:pPr>
      <w:r w:rsidRPr="003B4388">
        <w:rPr>
          <w:rFonts w:ascii="Arial" w:hAnsi="Arial" w:cs="Arial"/>
          <w:sz w:val="20"/>
          <w:szCs w:val="20"/>
        </w:rPr>
        <w:t>-  de l’</w:t>
      </w:r>
      <w:r w:rsidR="00DC51F6" w:rsidRPr="003B4388">
        <w:rPr>
          <w:rFonts w:ascii="Arial" w:hAnsi="Arial" w:cs="Arial"/>
          <w:sz w:val="20"/>
          <w:szCs w:val="20"/>
        </w:rPr>
        <w:t>environnement technique associé comprenant notamment :</w:t>
      </w:r>
    </w:p>
    <w:p w:rsidR="00DC51F6" w:rsidRPr="003B4388" w:rsidRDefault="00DC51F6" w:rsidP="007E3E8B">
      <w:pPr>
        <w:jc w:val="both"/>
        <w:rPr>
          <w:rFonts w:ascii="Arial" w:hAnsi="Arial" w:cs="Arial"/>
          <w:sz w:val="20"/>
          <w:szCs w:val="20"/>
        </w:rPr>
      </w:pPr>
    </w:p>
    <w:p w:rsidR="00DC51F6" w:rsidRPr="003B4388" w:rsidRDefault="00DC51F6" w:rsidP="007E3E8B">
      <w:pPr>
        <w:numPr>
          <w:ilvl w:val="0"/>
          <w:numId w:val="12"/>
        </w:numPr>
        <w:jc w:val="both"/>
        <w:rPr>
          <w:rFonts w:ascii="Arial" w:hAnsi="Arial" w:cs="Arial"/>
          <w:sz w:val="20"/>
          <w:szCs w:val="20"/>
        </w:rPr>
      </w:pPr>
      <w:r w:rsidRPr="003B4388">
        <w:rPr>
          <w:rFonts w:ascii="Arial" w:hAnsi="Arial" w:cs="Arial"/>
          <w:sz w:val="20"/>
          <w:szCs w:val="20"/>
        </w:rPr>
        <w:t>le raccordement au réseau de</w:t>
      </w:r>
      <w:r w:rsidR="007E3E8B" w:rsidRPr="003B4388">
        <w:rPr>
          <w:rFonts w:ascii="Arial" w:hAnsi="Arial" w:cs="Arial"/>
          <w:sz w:val="20"/>
          <w:szCs w:val="20"/>
        </w:rPr>
        <w:t xml:space="preserve"> l’Usager et les liens intra-NRO</w:t>
      </w:r>
      <w:r w:rsidRPr="003B4388">
        <w:rPr>
          <w:rFonts w:ascii="Arial" w:hAnsi="Arial" w:cs="Arial"/>
          <w:sz w:val="20"/>
          <w:szCs w:val="20"/>
        </w:rPr>
        <w:t> ;</w:t>
      </w:r>
    </w:p>
    <w:p w:rsidR="00DC51F6" w:rsidRPr="003B4388" w:rsidRDefault="00DC51F6" w:rsidP="007E3E8B">
      <w:pPr>
        <w:numPr>
          <w:ilvl w:val="0"/>
          <w:numId w:val="12"/>
        </w:numPr>
        <w:jc w:val="both"/>
        <w:rPr>
          <w:rFonts w:ascii="Arial" w:hAnsi="Arial" w:cs="Arial"/>
          <w:sz w:val="20"/>
          <w:szCs w:val="20"/>
        </w:rPr>
      </w:pPr>
      <w:r w:rsidRPr="003B4388">
        <w:rPr>
          <w:rFonts w:ascii="Arial" w:hAnsi="Arial" w:cs="Arial"/>
          <w:sz w:val="20"/>
          <w:szCs w:val="20"/>
        </w:rPr>
        <w:t xml:space="preserve">l’alimentation électrique de l’Equipement Usager 48V DC </w:t>
      </w:r>
      <w:r w:rsidR="0059493F" w:rsidRPr="003B4388">
        <w:rPr>
          <w:rFonts w:ascii="Arial" w:hAnsi="Arial" w:cs="Arial"/>
          <w:sz w:val="20"/>
          <w:szCs w:val="20"/>
        </w:rPr>
        <w:t>jusqu’à 1KW</w:t>
      </w:r>
      <w:r w:rsidR="000D076E" w:rsidRPr="003B4388">
        <w:rPr>
          <w:rFonts w:ascii="Arial" w:hAnsi="Arial" w:cs="Arial"/>
          <w:sz w:val="20"/>
          <w:szCs w:val="20"/>
        </w:rPr>
        <w:t xml:space="preserve"> pour un Emplacement 3U ou ½ baie dans une baie mutualisée, et jusqu’à 2KW pour un Emplacement pour une baie complète</w:t>
      </w:r>
      <w:r w:rsidR="0059493F" w:rsidRPr="003B4388">
        <w:rPr>
          <w:rFonts w:ascii="Arial" w:hAnsi="Arial" w:cs="Arial"/>
          <w:sz w:val="20"/>
          <w:szCs w:val="20"/>
        </w:rPr>
        <w:t xml:space="preserve"> </w:t>
      </w:r>
      <w:r w:rsidRPr="003B4388">
        <w:rPr>
          <w:rFonts w:ascii="Arial" w:hAnsi="Arial" w:cs="Arial"/>
          <w:sz w:val="20"/>
          <w:szCs w:val="20"/>
        </w:rPr>
        <w:t>et les chemins de câbles nécessaires à l’énergie ;</w:t>
      </w:r>
    </w:p>
    <w:p w:rsidR="00DC51F6" w:rsidRPr="003B4388" w:rsidRDefault="00DC51F6" w:rsidP="007E3E8B">
      <w:pPr>
        <w:numPr>
          <w:ilvl w:val="0"/>
          <w:numId w:val="12"/>
        </w:numPr>
        <w:jc w:val="both"/>
        <w:rPr>
          <w:rFonts w:ascii="Arial" w:hAnsi="Arial" w:cs="Arial"/>
          <w:sz w:val="20"/>
          <w:szCs w:val="20"/>
        </w:rPr>
      </w:pPr>
      <w:r w:rsidRPr="003B4388">
        <w:rPr>
          <w:rFonts w:ascii="Arial" w:hAnsi="Arial" w:cs="Arial"/>
          <w:sz w:val="20"/>
          <w:szCs w:val="20"/>
        </w:rPr>
        <w:t xml:space="preserve">l’accès sécurisé au Nœud de Raccordement Optique </w:t>
      </w:r>
      <w:r w:rsidR="00582712" w:rsidRPr="003B4388">
        <w:rPr>
          <w:rFonts w:ascii="Arial" w:hAnsi="Arial" w:cs="Arial"/>
          <w:sz w:val="20"/>
          <w:szCs w:val="20"/>
        </w:rPr>
        <w:t xml:space="preserve">par </w:t>
      </w:r>
      <w:r w:rsidR="00AC58E9" w:rsidRPr="003B4388">
        <w:rPr>
          <w:rFonts w:ascii="Arial" w:hAnsi="Arial" w:cs="Arial"/>
          <w:sz w:val="20"/>
          <w:szCs w:val="20"/>
        </w:rPr>
        <w:t xml:space="preserve">moyen électronique (badge, clé électronique, </w:t>
      </w:r>
      <w:proofErr w:type="gramStart"/>
      <w:r w:rsidR="00AC58E9" w:rsidRPr="003B4388">
        <w:rPr>
          <w:rFonts w:ascii="Arial" w:hAnsi="Arial" w:cs="Arial"/>
          <w:sz w:val="20"/>
          <w:szCs w:val="20"/>
        </w:rPr>
        <w:t>scanner</w:t>
      </w:r>
      <w:proofErr w:type="gramEnd"/>
      <w:r w:rsidR="00AC58E9" w:rsidRPr="003B4388">
        <w:rPr>
          <w:rFonts w:ascii="Arial" w:hAnsi="Arial" w:cs="Arial"/>
          <w:sz w:val="20"/>
          <w:szCs w:val="20"/>
        </w:rPr>
        <w:t xml:space="preserve">…) </w:t>
      </w:r>
      <w:r w:rsidR="00582712" w:rsidRPr="003B4388">
        <w:rPr>
          <w:rFonts w:ascii="Arial" w:hAnsi="Arial" w:cs="Arial"/>
          <w:sz w:val="20"/>
          <w:szCs w:val="20"/>
        </w:rPr>
        <w:t xml:space="preserve">ou </w:t>
      </w:r>
      <w:r w:rsidR="007E3E8B" w:rsidRPr="003B4388">
        <w:rPr>
          <w:rFonts w:ascii="Arial" w:hAnsi="Arial" w:cs="Arial"/>
          <w:sz w:val="20"/>
          <w:szCs w:val="20"/>
        </w:rPr>
        <w:t>au moyen d’une serrure à clé</w:t>
      </w:r>
      <w:r w:rsidRPr="003B4388">
        <w:rPr>
          <w:rFonts w:ascii="Arial" w:hAnsi="Arial" w:cs="Arial"/>
          <w:sz w:val="20"/>
          <w:szCs w:val="20"/>
        </w:rPr>
        <w:t> ;</w:t>
      </w:r>
    </w:p>
    <w:p w:rsidR="00DC51F6" w:rsidRPr="003B4388" w:rsidRDefault="00DC51F6" w:rsidP="007E3E8B">
      <w:pPr>
        <w:numPr>
          <w:ilvl w:val="0"/>
          <w:numId w:val="12"/>
        </w:numPr>
        <w:jc w:val="both"/>
        <w:rPr>
          <w:rFonts w:ascii="Arial" w:hAnsi="Arial" w:cs="Arial"/>
          <w:sz w:val="20"/>
          <w:szCs w:val="20"/>
        </w:rPr>
      </w:pPr>
      <w:r w:rsidRPr="003B4388">
        <w:rPr>
          <w:rFonts w:ascii="Arial" w:hAnsi="Arial" w:cs="Arial"/>
          <w:sz w:val="20"/>
          <w:szCs w:val="20"/>
        </w:rPr>
        <w:t>le conditionnement d'air éventuel (ventilation ou climatisation) ;</w:t>
      </w:r>
    </w:p>
    <w:p w:rsidR="00DC51F6" w:rsidRPr="003B4388" w:rsidRDefault="00DC51F6" w:rsidP="007E3E8B">
      <w:pPr>
        <w:numPr>
          <w:ilvl w:val="0"/>
          <w:numId w:val="12"/>
        </w:numPr>
        <w:jc w:val="both"/>
        <w:rPr>
          <w:rFonts w:ascii="Arial" w:hAnsi="Arial" w:cs="Arial"/>
          <w:sz w:val="20"/>
          <w:szCs w:val="20"/>
        </w:rPr>
      </w:pPr>
      <w:r w:rsidRPr="003B4388">
        <w:rPr>
          <w:rFonts w:ascii="Arial" w:hAnsi="Arial" w:cs="Arial"/>
          <w:sz w:val="20"/>
          <w:szCs w:val="20"/>
        </w:rPr>
        <w:t>le chauffage éventuel de l’espace partagé ;</w:t>
      </w:r>
    </w:p>
    <w:p w:rsidR="00DC51F6" w:rsidRPr="003B4388" w:rsidRDefault="00DC51F6" w:rsidP="007E3E8B">
      <w:pPr>
        <w:numPr>
          <w:ilvl w:val="0"/>
          <w:numId w:val="12"/>
        </w:numPr>
        <w:jc w:val="both"/>
        <w:rPr>
          <w:rFonts w:ascii="Arial" w:hAnsi="Arial" w:cs="Arial"/>
          <w:sz w:val="20"/>
          <w:szCs w:val="20"/>
        </w:rPr>
      </w:pPr>
      <w:r w:rsidRPr="003B4388">
        <w:rPr>
          <w:rFonts w:ascii="Arial" w:hAnsi="Arial" w:cs="Arial"/>
          <w:sz w:val="20"/>
          <w:szCs w:val="20"/>
        </w:rPr>
        <w:t>l’environnement électromagnétique et électrostatique ;</w:t>
      </w:r>
    </w:p>
    <w:p w:rsidR="00DC51F6" w:rsidRPr="003B4388" w:rsidRDefault="00DC51F6" w:rsidP="007E3E8B">
      <w:pPr>
        <w:numPr>
          <w:ilvl w:val="0"/>
          <w:numId w:val="12"/>
        </w:numPr>
        <w:jc w:val="both"/>
        <w:rPr>
          <w:rFonts w:ascii="Arial" w:hAnsi="Arial" w:cs="Arial"/>
          <w:sz w:val="20"/>
          <w:szCs w:val="20"/>
        </w:rPr>
      </w:pPr>
      <w:r w:rsidRPr="003B4388">
        <w:rPr>
          <w:rFonts w:ascii="Arial" w:hAnsi="Arial" w:cs="Arial"/>
          <w:sz w:val="20"/>
          <w:szCs w:val="20"/>
        </w:rPr>
        <w:t>l’éclairage.</w:t>
      </w:r>
    </w:p>
    <w:p w:rsidR="00DC51F6" w:rsidRPr="003B4388" w:rsidRDefault="00DC51F6" w:rsidP="007E3E8B">
      <w:pPr>
        <w:ind w:left="1068"/>
        <w:jc w:val="both"/>
        <w:rPr>
          <w:rFonts w:ascii="Arial" w:hAnsi="Arial" w:cs="Arial"/>
          <w:sz w:val="20"/>
          <w:szCs w:val="20"/>
        </w:rPr>
      </w:pPr>
    </w:p>
    <w:p w:rsidR="0059493F" w:rsidRPr="003B4388" w:rsidRDefault="00924304" w:rsidP="007E3E8B">
      <w:pPr>
        <w:jc w:val="both"/>
        <w:rPr>
          <w:rFonts w:ascii="Arial" w:hAnsi="Arial" w:cs="Arial"/>
          <w:sz w:val="20"/>
          <w:szCs w:val="20"/>
        </w:rPr>
      </w:pPr>
      <w:r w:rsidRPr="003B4388">
        <w:rPr>
          <w:rFonts w:ascii="Arial" w:hAnsi="Arial" w:cs="Arial"/>
          <w:sz w:val="20"/>
          <w:szCs w:val="20"/>
        </w:rPr>
        <w:t>La fourniture par</w:t>
      </w:r>
      <w:r w:rsidR="003A2666" w:rsidRPr="003B4388">
        <w:rPr>
          <w:rFonts w:ascii="Arial" w:hAnsi="Arial" w:cs="Arial"/>
          <w:sz w:val="20"/>
          <w:szCs w:val="20"/>
        </w:rPr>
        <w:t xml:space="preserve"> </w:t>
      </w:r>
      <w:r w:rsidR="001727F8">
        <w:rPr>
          <w:rFonts w:ascii="Arial" w:hAnsi="Arial" w:cs="Arial"/>
          <w:sz w:val="20"/>
          <w:szCs w:val="20"/>
        </w:rPr>
        <w:t>Gironde Très Haut Débit</w:t>
      </w:r>
      <w:r w:rsidR="001727F8" w:rsidRPr="006C08FD">
        <w:rPr>
          <w:rFonts w:ascii="Arial" w:hAnsi="Arial" w:cs="Arial"/>
          <w:sz w:val="20"/>
          <w:szCs w:val="20"/>
        </w:rPr>
        <w:t xml:space="preserve"> </w:t>
      </w:r>
      <w:r w:rsidRPr="003B4388">
        <w:rPr>
          <w:rFonts w:ascii="Arial" w:hAnsi="Arial" w:cs="Arial"/>
          <w:sz w:val="20"/>
          <w:szCs w:val="20"/>
        </w:rPr>
        <w:t xml:space="preserve">du Service à l’Usager au titre des présentes est conditionnée par la disponibilité de l’Emplacement et de son environnement technique au jour du retour de l’étude de faisabilité, visé à l’article </w:t>
      </w:r>
      <w:r w:rsidR="00830599" w:rsidRPr="003B4388">
        <w:rPr>
          <w:rFonts w:ascii="Arial" w:hAnsi="Arial" w:cs="Arial"/>
          <w:sz w:val="20"/>
          <w:szCs w:val="20"/>
        </w:rPr>
        <w:t xml:space="preserve">6.3 </w:t>
      </w:r>
      <w:r w:rsidRPr="003B4388">
        <w:rPr>
          <w:rFonts w:ascii="Arial" w:hAnsi="Arial" w:cs="Arial"/>
          <w:sz w:val="20"/>
          <w:szCs w:val="20"/>
        </w:rPr>
        <w:t>ci-après. La disponibilité et la faisabilité sont indiquées dans le retour d’étude de faisabilité.</w:t>
      </w:r>
    </w:p>
    <w:p w:rsidR="00924304" w:rsidRPr="003B4388" w:rsidRDefault="0059493F" w:rsidP="007E3E8B">
      <w:pPr>
        <w:jc w:val="both"/>
        <w:rPr>
          <w:rFonts w:ascii="Arial" w:hAnsi="Arial" w:cs="Arial"/>
          <w:sz w:val="20"/>
          <w:szCs w:val="20"/>
        </w:rPr>
      </w:pPr>
      <w:r w:rsidRPr="003B4388">
        <w:rPr>
          <w:rFonts w:ascii="Arial" w:hAnsi="Arial" w:cs="Arial"/>
          <w:sz w:val="20"/>
          <w:szCs w:val="20"/>
        </w:rPr>
        <w:t>La fourniture de puissance électrique supplémentaire</w:t>
      </w:r>
      <w:r w:rsidR="00C47FEF" w:rsidRPr="003B4388">
        <w:rPr>
          <w:rFonts w:ascii="Arial" w:hAnsi="Arial" w:cs="Arial"/>
          <w:sz w:val="20"/>
          <w:szCs w:val="20"/>
        </w:rPr>
        <w:t xml:space="preserve"> telle que décrite à l’annexe 5 </w:t>
      </w:r>
      <w:r w:rsidRPr="003B4388">
        <w:rPr>
          <w:rFonts w:ascii="Arial" w:hAnsi="Arial" w:cs="Arial"/>
          <w:sz w:val="20"/>
          <w:szCs w:val="20"/>
        </w:rPr>
        <w:t xml:space="preserve">est soumise à étude de faisabilité et </w:t>
      </w:r>
      <w:r w:rsidR="001A2BC3" w:rsidRPr="003B4388">
        <w:rPr>
          <w:rFonts w:ascii="Arial" w:hAnsi="Arial" w:cs="Arial"/>
          <w:sz w:val="20"/>
          <w:szCs w:val="20"/>
        </w:rPr>
        <w:t>payante selon les modalités déf</w:t>
      </w:r>
      <w:r w:rsidRPr="003B4388">
        <w:rPr>
          <w:rFonts w:ascii="Arial" w:hAnsi="Arial" w:cs="Arial"/>
          <w:sz w:val="20"/>
          <w:szCs w:val="20"/>
        </w:rPr>
        <w:t>inies à l’annexe 1.</w:t>
      </w:r>
    </w:p>
    <w:p w:rsidR="00924304" w:rsidRPr="003B4388" w:rsidRDefault="00924304" w:rsidP="0073506A">
      <w:pPr>
        <w:jc w:val="both"/>
        <w:rPr>
          <w:rFonts w:ascii="Arial" w:hAnsi="Arial" w:cs="Arial"/>
          <w:b/>
          <w:sz w:val="20"/>
          <w:szCs w:val="20"/>
        </w:rPr>
      </w:pPr>
    </w:p>
    <w:p w:rsidR="00924304" w:rsidRPr="003B4388" w:rsidRDefault="00924304" w:rsidP="0073506A">
      <w:pPr>
        <w:jc w:val="both"/>
        <w:rPr>
          <w:rFonts w:ascii="Arial" w:hAnsi="Arial" w:cs="Arial"/>
          <w:sz w:val="20"/>
          <w:szCs w:val="20"/>
        </w:rPr>
      </w:pPr>
      <w:r w:rsidRPr="003B4388">
        <w:rPr>
          <w:rFonts w:ascii="Arial" w:hAnsi="Arial" w:cs="Arial"/>
          <w:sz w:val="20"/>
          <w:szCs w:val="20"/>
        </w:rPr>
        <w:t>Les conditions techniques dans lesquelles le Service est fourni à l’Usager ainsi que les caractéristiques techniques que doit respecter l’Equipement Usager sont décrites dans les Spécifications Techniques d’Accès au Service (STAS) fournies en annexe 5 du présent Contrat.</w:t>
      </w:r>
    </w:p>
    <w:p w:rsidR="00924304" w:rsidRPr="003B4388" w:rsidRDefault="00924304" w:rsidP="0073506A">
      <w:pPr>
        <w:jc w:val="both"/>
        <w:rPr>
          <w:rFonts w:ascii="Arial" w:hAnsi="Arial" w:cs="Arial"/>
          <w:sz w:val="20"/>
          <w:szCs w:val="20"/>
        </w:rPr>
      </w:pPr>
    </w:p>
    <w:p w:rsidR="00924304" w:rsidRPr="003B4388" w:rsidRDefault="00924304" w:rsidP="0073506A">
      <w:pPr>
        <w:jc w:val="both"/>
        <w:rPr>
          <w:rFonts w:ascii="Arial" w:hAnsi="Arial" w:cs="Arial"/>
          <w:sz w:val="20"/>
          <w:szCs w:val="20"/>
        </w:rPr>
      </w:pPr>
      <w:r w:rsidRPr="003B4388">
        <w:rPr>
          <w:rFonts w:ascii="Arial" w:hAnsi="Arial" w:cs="Arial"/>
          <w:sz w:val="20"/>
          <w:szCs w:val="20"/>
        </w:rPr>
        <w:t>L’installation de l’Equipement Usager dans l’Emplacement mis à disposition, le raccordement de l’Equipement Usager à l’alimentation électrique et le raccordement optique de l’Equipement Usager sont de la responsabilité de l’Usager dans les conditions décrites dans les Spécifications Techniques d’Accès au Service (STAS) fournies en annexe 5 du présent Contrat.</w:t>
      </w:r>
    </w:p>
    <w:p w:rsidR="00924304" w:rsidRPr="003B4388" w:rsidRDefault="00924304" w:rsidP="0073506A">
      <w:pPr>
        <w:jc w:val="both"/>
        <w:rPr>
          <w:rFonts w:ascii="Arial" w:hAnsi="Arial" w:cs="Arial"/>
          <w:b/>
          <w:sz w:val="20"/>
          <w:szCs w:val="20"/>
        </w:rPr>
      </w:pPr>
    </w:p>
    <w:p w:rsidR="00924304" w:rsidRPr="003B4388" w:rsidRDefault="00924304" w:rsidP="00237D87">
      <w:pPr>
        <w:jc w:val="both"/>
        <w:rPr>
          <w:rFonts w:ascii="Arial" w:hAnsi="Arial" w:cs="Arial"/>
          <w:sz w:val="20"/>
          <w:szCs w:val="20"/>
        </w:rPr>
      </w:pPr>
      <w:r w:rsidRPr="003B4388">
        <w:rPr>
          <w:rFonts w:ascii="Arial" w:hAnsi="Arial" w:cs="Arial"/>
          <w:sz w:val="20"/>
          <w:szCs w:val="20"/>
        </w:rPr>
        <w:t xml:space="preserve">L’Usager réalise l’installation de son Equipement dans l’Emplacement, tel que décrit dans le retour de l’étude de faisabilité. Les modalités de l’installation sont décrites à l’article </w:t>
      </w:r>
      <w:r w:rsidR="00933005" w:rsidRPr="006C08FD">
        <w:rPr>
          <w:rFonts w:ascii="Arial" w:hAnsi="Arial" w:cs="Arial"/>
        </w:rPr>
        <w:fldChar w:fldCharType="begin"/>
      </w:r>
      <w:r w:rsidR="00933005" w:rsidRPr="006C08FD">
        <w:rPr>
          <w:rFonts w:ascii="Arial" w:hAnsi="Arial" w:cs="Arial"/>
        </w:rPr>
        <w:instrText xml:space="preserve"> REF _Ref316405643 \r \h  \* MERGEFORMAT </w:instrText>
      </w:r>
      <w:r w:rsidR="00933005" w:rsidRPr="006C08FD">
        <w:rPr>
          <w:rFonts w:ascii="Arial" w:hAnsi="Arial" w:cs="Arial"/>
        </w:rPr>
      </w:r>
      <w:r w:rsidR="00933005" w:rsidRPr="006C08FD">
        <w:rPr>
          <w:rFonts w:ascii="Arial" w:hAnsi="Arial" w:cs="Arial"/>
        </w:rPr>
        <w:fldChar w:fldCharType="separate"/>
      </w:r>
      <w:r w:rsidR="00025DF4" w:rsidRPr="006C08FD">
        <w:rPr>
          <w:rFonts w:ascii="Arial" w:hAnsi="Arial" w:cs="Arial"/>
          <w:sz w:val="20"/>
          <w:szCs w:val="20"/>
        </w:rPr>
        <w:t>6.6</w:t>
      </w:r>
      <w:r w:rsidR="00933005" w:rsidRPr="006C08FD">
        <w:rPr>
          <w:rFonts w:ascii="Arial" w:hAnsi="Arial" w:cs="Arial"/>
        </w:rPr>
        <w:fldChar w:fldCharType="end"/>
      </w:r>
      <w:r w:rsidRPr="003B4388">
        <w:rPr>
          <w:rFonts w:ascii="Arial" w:hAnsi="Arial" w:cs="Arial"/>
          <w:sz w:val="20"/>
          <w:szCs w:val="20"/>
        </w:rPr>
        <w:t>.</w:t>
      </w:r>
    </w:p>
    <w:p w:rsidR="00924304" w:rsidRPr="003B4388" w:rsidRDefault="00924304" w:rsidP="00EE3B4A">
      <w:pPr>
        <w:pStyle w:val="En-tte"/>
        <w:tabs>
          <w:tab w:val="clear" w:pos="4536"/>
          <w:tab w:val="clear" w:pos="9072"/>
        </w:tabs>
        <w:jc w:val="both"/>
        <w:rPr>
          <w:rFonts w:ascii="Arial" w:hAnsi="Arial" w:cs="Arial"/>
          <w:sz w:val="20"/>
          <w:szCs w:val="20"/>
        </w:rPr>
      </w:pPr>
    </w:p>
    <w:p w:rsidR="001943DB" w:rsidRPr="003B4388" w:rsidRDefault="001943DB" w:rsidP="00EE3B4A">
      <w:pPr>
        <w:pStyle w:val="En-tte"/>
        <w:tabs>
          <w:tab w:val="clear" w:pos="4536"/>
          <w:tab w:val="clear" w:pos="9072"/>
        </w:tabs>
        <w:jc w:val="both"/>
        <w:rPr>
          <w:rFonts w:ascii="Arial" w:hAnsi="Arial" w:cs="Arial"/>
          <w:sz w:val="20"/>
          <w:szCs w:val="20"/>
        </w:rPr>
      </w:pPr>
    </w:p>
    <w:p w:rsidR="00924304" w:rsidRDefault="00924304" w:rsidP="00401C5B">
      <w:pPr>
        <w:pStyle w:val="Titre2"/>
        <w:numPr>
          <w:ilvl w:val="0"/>
          <w:numId w:val="0"/>
        </w:numPr>
        <w:rPr>
          <w:sz w:val="20"/>
          <w:szCs w:val="20"/>
          <w:highlight w:val="yellow"/>
        </w:rPr>
      </w:pPr>
    </w:p>
    <w:p w:rsidR="00C43684" w:rsidRPr="00C43684" w:rsidRDefault="00C43684" w:rsidP="00C43684">
      <w:pPr>
        <w:rPr>
          <w:highlight w:val="yellow"/>
        </w:rPr>
      </w:pPr>
    </w:p>
    <w:p w:rsidR="00924304" w:rsidRPr="003B4388" w:rsidRDefault="00924304" w:rsidP="00E022F0">
      <w:pPr>
        <w:pStyle w:val="Titre2"/>
      </w:pPr>
      <w:bookmarkStart w:id="61" w:name="_Toc332185360"/>
      <w:bookmarkStart w:id="62" w:name="_Toc5009251"/>
      <w:r w:rsidRPr="003B4388">
        <w:t>– Pénétration de câble</w:t>
      </w:r>
      <w:bookmarkEnd w:id="61"/>
      <w:r w:rsidRPr="003B4388">
        <w:t xml:space="preserve"> </w:t>
      </w:r>
      <w:r w:rsidR="00FB6A7D" w:rsidRPr="003B4388">
        <w:t>dans le</w:t>
      </w:r>
      <w:r w:rsidRPr="003B4388">
        <w:t xml:space="preserve"> Nœud de Raccordement</w:t>
      </w:r>
      <w:r w:rsidR="00FB6A7D" w:rsidRPr="003B4388">
        <w:t xml:space="preserve"> Optique</w:t>
      </w:r>
      <w:bookmarkEnd w:id="62"/>
    </w:p>
    <w:p w:rsidR="00924304" w:rsidRPr="003B4388" w:rsidRDefault="00924304" w:rsidP="0073506A">
      <w:pPr>
        <w:jc w:val="both"/>
        <w:rPr>
          <w:rFonts w:ascii="Arial" w:hAnsi="Arial" w:cs="Arial"/>
          <w:sz w:val="20"/>
          <w:szCs w:val="20"/>
        </w:rPr>
      </w:pPr>
    </w:p>
    <w:p w:rsidR="00205C9A" w:rsidRPr="003B4388" w:rsidRDefault="00205C9A" w:rsidP="00E022F0">
      <w:pPr>
        <w:pStyle w:val="Titre3"/>
      </w:pPr>
      <w:bookmarkStart w:id="63" w:name="_Toc5009252"/>
      <w:r w:rsidRPr="003B4388">
        <w:t>Description de la prestation</w:t>
      </w:r>
      <w:bookmarkEnd w:id="63"/>
    </w:p>
    <w:p w:rsidR="00205C9A" w:rsidRPr="003B4388" w:rsidRDefault="00205C9A" w:rsidP="00845735">
      <w:pPr>
        <w:jc w:val="both"/>
        <w:rPr>
          <w:rFonts w:ascii="Arial" w:hAnsi="Arial" w:cs="Arial"/>
          <w:sz w:val="20"/>
          <w:szCs w:val="20"/>
        </w:rPr>
      </w:pPr>
    </w:p>
    <w:p w:rsidR="00924304" w:rsidRPr="003B4388" w:rsidRDefault="00924304" w:rsidP="00845735">
      <w:pPr>
        <w:jc w:val="both"/>
        <w:rPr>
          <w:rFonts w:ascii="Arial" w:hAnsi="Arial" w:cs="Arial"/>
          <w:sz w:val="20"/>
          <w:szCs w:val="20"/>
        </w:rPr>
      </w:pPr>
      <w:r w:rsidRPr="003B4388">
        <w:rPr>
          <w:rFonts w:ascii="Arial" w:hAnsi="Arial" w:cs="Arial"/>
          <w:sz w:val="20"/>
          <w:szCs w:val="20"/>
        </w:rPr>
        <w:t xml:space="preserve">La prestation consiste en une pénétration de câble optique </w:t>
      </w:r>
      <w:r w:rsidR="00AE5A60" w:rsidRPr="003B4388">
        <w:rPr>
          <w:rFonts w:ascii="Arial" w:hAnsi="Arial" w:cs="Arial"/>
          <w:sz w:val="20"/>
          <w:szCs w:val="20"/>
        </w:rPr>
        <w:t>de douze (12)</w:t>
      </w:r>
      <w:r w:rsidR="0059411F" w:rsidRPr="003B4388">
        <w:rPr>
          <w:rFonts w:ascii="Arial" w:hAnsi="Arial" w:cs="Arial"/>
          <w:sz w:val="20"/>
          <w:szCs w:val="20"/>
        </w:rPr>
        <w:t>,</w:t>
      </w:r>
      <w:r w:rsidR="00CD0D7B" w:rsidRPr="003B4388">
        <w:rPr>
          <w:rFonts w:ascii="Arial" w:hAnsi="Arial" w:cs="Arial"/>
          <w:sz w:val="20"/>
          <w:szCs w:val="20"/>
        </w:rPr>
        <w:t xml:space="preserve"> </w:t>
      </w:r>
      <w:proofErr w:type="spellStart"/>
      <w:r w:rsidR="00CD0D7B" w:rsidRPr="003B4388">
        <w:rPr>
          <w:rFonts w:ascii="Arial" w:hAnsi="Arial" w:cs="Arial"/>
          <w:sz w:val="20"/>
          <w:szCs w:val="20"/>
        </w:rPr>
        <w:t>trente six</w:t>
      </w:r>
      <w:proofErr w:type="spellEnd"/>
      <w:r w:rsidR="00CD0D7B" w:rsidRPr="003B4388">
        <w:rPr>
          <w:rFonts w:ascii="Arial" w:hAnsi="Arial" w:cs="Arial"/>
          <w:sz w:val="20"/>
          <w:szCs w:val="20"/>
        </w:rPr>
        <w:t xml:space="preserve"> (36) </w:t>
      </w:r>
      <w:r w:rsidR="00AE5A60" w:rsidRPr="003B4388">
        <w:rPr>
          <w:rFonts w:ascii="Arial" w:hAnsi="Arial" w:cs="Arial"/>
          <w:sz w:val="20"/>
          <w:szCs w:val="20"/>
        </w:rPr>
        <w:t>fibres</w:t>
      </w:r>
      <w:r w:rsidR="003A2666" w:rsidRPr="003B4388">
        <w:rPr>
          <w:rFonts w:ascii="Arial" w:hAnsi="Arial" w:cs="Arial"/>
          <w:sz w:val="20"/>
          <w:szCs w:val="20"/>
        </w:rPr>
        <w:t>, 72 (</w:t>
      </w:r>
      <w:proofErr w:type="spellStart"/>
      <w:r w:rsidR="003A2666" w:rsidRPr="003B4388">
        <w:rPr>
          <w:rFonts w:ascii="Arial" w:hAnsi="Arial" w:cs="Arial"/>
          <w:sz w:val="20"/>
          <w:szCs w:val="20"/>
        </w:rPr>
        <w:t>soixante douze</w:t>
      </w:r>
      <w:proofErr w:type="spellEnd"/>
      <w:r w:rsidR="003A2666" w:rsidRPr="003B4388">
        <w:rPr>
          <w:rFonts w:ascii="Arial" w:hAnsi="Arial" w:cs="Arial"/>
          <w:sz w:val="20"/>
          <w:szCs w:val="20"/>
        </w:rPr>
        <w:t>)</w:t>
      </w:r>
      <w:r w:rsidR="0059411F" w:rsidRPr="003B4388">
        <w:rPr>
          <w:rFonts w:ascii="Arial" w:hAnsi="Arial" w:cs="Arial"/>
          <w:sz w:val="20"/>
          <w:szCs w:val="20"/>
        </w:rPr>
        <w:t xml:space="preserve">, </w:t>
      </w:r>
      <w:r w:rsidR="002A728C" w:rsidRPr="003B4388">
        <w:rPr>
          <w:rFonts w:ascii="Arial" w:hAnsi="Arial" w:cs="Arial"/>
          <w:sz w:val="20"/>
          <w:szCs w:val="20"/>
        </w:rPr>
        <w:t>144 (</w:t>
      </w:r>
      <w:r w:rsidR="0059411F" w:rsidRPr="003B4388">
        <w:rPr>
          <w:rFonts w:ascii="Arial" w:hAnsi="Arial" w:cs="Arial"/>
          <w:sz w:val="20"/>
          <w:szCs w:val="20"/>
        </w:rPr>
        <w:t xml:space="preserve">cent </w:t>
      </w:r>
      <w:proofErr w:type="spellStart"/>
      <w:r w:rsidR="0059411F" w:rsidRPr="003B4388">
        <w:rPr>
          <w:rFonts w:ascii="Arial" w:hAnsi="Arial" w:cs="Arial"/>
          <w:sz w:val="20"/>
          <w:szCs w:val="20"/>
        </w:rPr>
        <w:t>quarante quatre</w:t>
      </w:r>
      <w:proofErr w:type="spellEnd"/>
      <w:r w:rsidR="002A728C" w:rsidRPr="003B4388">
        <w:rPr>
          <w:rFonts w:ascii="Arial" w:hAnsi="Arial" w:cs="Arial"/>
          <w:sz w:val="20"/>
          <w:szCs w:val="20"/>
        </w:rPr>
        <w:t>)</w:t>
      </w:r>
      <w:r w:rsidR="003A2666" w:rsidRPr="003B4388">
        <w:rPr>
          <w:rFonts w:ascii="Arial" w:hAnsi="Arial" w:cs="Arial"/>
          <w:sz w:val="20"/>
          <w:szCs w:val="20"/>
        </w:rPr>
        <w:t xml:space="preserve">, ou 288 (deux cent </w:t>
      </w:r>
      <w:proofErr w:type="spellStart"/>
      <w:r w:rsidR="003A2666" w:rsidRPr="003B4388">
        <w:rPr>
          <w:rFonts w:ascii="Arial" w:hAnsi="Arial" w:cs="Arial"/>
          <w:sz w:val="20"/>
          <w:szCs w:val="20"/>
        </w:rPr>
        <w:t>quatre vingt</w:t>
      </w:r>
      <w:proofErr w:type="spellEnd"/>
      <w:r w:rsidR="003A2666" w:rsidRPr="003B4388">
        <w:rPr>
          <w:rFonts w:ascii="Arial" w:hAnsi="Arial" w:cs="Arial"/>
          <w:sz w:val="20"/>
          <w:szCs w:val="20"/>
        </w:rPr>
        <w:t xml:space="preserve"> huit)</w:t>
      </w:r>
      <w:r w:rsidR="0059411F" w:rsidRPr="003B4388">
        <w:rPr>
          <w:rFonts w:ascii="Arial" w:hAnsi="Arial" w:cs="Arial"/>
          <w:sz w:val="20"/>
          <w:szCs w:val="20"/>
        </w:rPr>
        <w:t xml:space="preserve"> fibres</w:t>
      </w:r>
      <w:r w:rsidR="00AE5A60" w:rsidRPr="003B4388">
        <w:rPr>
          <w:rFonts w:ascii="Arial" w:hAnsi="Arial" w:cs="Arial"/>
          <w:sz w:val="20"/>
          <w:szCs w:val="20"/>
        </w:rPr>
        <w:t xml:space="preserve"> </w:t>
      </w:r>
      <w:r w:rsidRPr="003B4388">
        <w:rPr>
          <w:rFonts w:ascii="Arial" w:hAnsi="Arial" w:cs="Arial"/>
          <w:sz w:val="20"/>
          <w:szCs w:val="20"/>
        </w:rPr>
        <w:t>appartenant à l’Usager dans la chambre</w:t>
      </w:r>
      <w:r w:rsidR="00EE3653" w:rsidRPr="003B4388">
        <w:rPr>
          <w:rFonts w:ascii="Arial" w:hAnsi="Arial" w:cs="Arial"/>
          <w:sz w:val="20"/>
          <w:szCs w:val="20"/>
        </w:rPr>
        <w:t xml:space="preserve"> 0</w:t>
      </w:r>
      <w:r w:rsidRPr="003B4388">
        <w:rPr>
          <w:rFonts w:ascii="Arial" w:hAnsi="Arial" w:cs="Arial"/>
          <w:sz w:val="20"/>
          <w:szCs w:val="20"/>
        </w:rPr>
        <w:t xml:space="preserve"> du Nœud de Raccordement Optique </w:t>
      </w:r>
      <w:r w:rsidR="00AF21B9" w:rsidRPr="003B4388">
        <w:rPr>
          <w:rFonts w:ascii="Arial" w:hAnsi="Arial" w:cs="Arial"/>
          <w:sz w:val="20"/>
          <w:szCs w:val="20"/>
        </w:rPr>
        <w:t xml:space="preserve">de </w:t>
      </w:r>
      <w:r w:rsidR="001727F8">
        <w:rPr>
          <w:rFonts w:ascii="Arial" w:hAnsi="Arial" w:cs="Arial"/>
          <w:sz w:val="20"/>
          <w:szCs w:val="20"/>
        </w:rPr>
        <w:t>Gironde Très Haut Débit</w:t>
      </w:r>
      <w:r w:rsidRPr="003B4388">
        <w:rPr>
          <w:rFonts w:ascii="Arial" w:hAnsi="Arial" w:cs="Arial"/>
          <w:sz w:val="20"/>
          <w:szCs w:val="20"/>
        </w:rPr>
        <w:t xml:space="preserve"> (première chambre située sur le domaine public à l’extérieur du Nœud de Raccordement Optique) et le prolongement de ce câble jusqu’au Répartiteur </w:t>
      </w:r>
      <w:r w:rsidR="00E01B39" w:rsidRPr="003B4388">
        <w:rPr>
          <w:rFonts w:ascii="Arial" w:hAnsi="Arial" w:cs="Arial"/>
          <w:sz w:val="20"/>
          <w:szCs w:val="20"/>
        </w:rPr>
        <w:t xml:space="preserve">Général </w:t>
      </w:r>
      <w:r w:rsidRPr="003B4388">
        <w:rPr>
          <w:rFonts w:ascii="Arial" w:hAnsi="Arial" w:cs="Arial"/>
          <w:sz w:val="20"/>
          <w:szCs w:val="20"/>
        </w:rPr>
        <w:t>Optique du Nœud de Raccordement Optique.</w:t>
      </w:r>
    </w:p>
    <w:p w:rsidR="00924304" w:rsidRPr="003B4388" w:rsidRDefault="00924304" w:rsidP="00FB6A7D">
      <w:pPr>
        <w:jc w:val="both"/>
        <w:rPr>
          <w:rFonts w:ascii="Arial" w:hAnsi="Arial" w:cs="Arial"/>
          <w:sz w:val="20"/>
          <w:szCs w:val="20"/>
        </w:rPr>
      </w:pPr>
    </w:p>
    <w:p w:rsidR="00924304" w:rsidRPr="003B4388" w:rsidRDefault="00924304" w:rsidP="0073506A">
      <w:pPr>
        <w:jc w:val="both"/>
        <w:rPr>
          <w:rFonts w:ascii="Arial" w:hAnsi="Arial" w:cs="Arial"/>
          <w:sz w:val="20"/>
          <w:szCs w:val="20"/>
        </w:rPr>
      </w:pPr>
    </w:p>
    <w:p w:rsidR="00924304" w:rsidRPr="003B4388" w:rsidRDefault="00924304" w:rsidP="00E022F0">
      <w:pPr>
        <w:pStyle w:val="Titre3"/>
      </w:pPr>
      <w:bookmarkStart w:id="64" w:name="_Toc5009253"/>
      <w:r w:rsidRPr="003B4388">
        <w:t>Dispositions générales de la prestation de pénétration de câble</w:t>
      </w:r>
      <w:bookmarkEnd w:id="64"/>
    </w:p>
    <w:p w:rsidR="00924304" w:rsidRPr="003B4388" w:rsidRDefault="00924304" w:rsidP="0073506A">
      <w:pPr>
        <w:jc w:val="both"/>
        <w:rPr>
          <w:rFonts w:ascii="Arial" w:hAnsi="Arial" w:cs="Arial"/>
          <w:sz w:val="20"/>
          <w:szCs w:val="20"/>
        </w:rPr>
      </w:pPr>
    </w:p>
    <w:p w:rsidR="00924304" w:rsidRPr="003B4388" w:rsidRDefault="00924304" w:rsidP="0073506A">
      <w:pPr>
        <w:jc w:val="both"/>
        <w:rPr>
          <w:rFonts w:ascii="Arial" w:hAnsi="Arial" w:cs="Arial"/>
          <w:sz w:val="20"/>
          <w:szCs w:val="20"/>
        </w:rPr>
      </w:pPr>
      <w:r w:rsidRPr="003B4388">
        <w:rPr>
          <w:rFonts w:ascii="Arial" w:hAnsi="Arial" w:cs="Arial"/>
          <w:sz w:val="20"/>
          <w:szCs w:val="20"/>
        </w:rPr>
        <w:t>La prestation de pénétration de câble est disponible en simple pénétration dans la limite des capacités techniques d’accès dans la chambre</w:t>
      </w:r>
      <w:r w:rsidR="00EE3653" w:rsidRPr="003B4388">
        <w:rPr>
          <w:rFonts w:ascii="Arial" w:hAnsi="Arial" w:cs="Arial"/>
          <w:sz w:val="20"/>
          <w:szCs w:val="20"/>
        </w:rPr>
        <w:t xml:space="preserve"> 0</w:t>
      </w:r>
      <w:r w:rsidRPr="003B4388">
        <w:rPr>
          <w:rFonts w:ascii="Arial" w:hAnsi="Arial" w:cs="Arial"/>
          <w:sz w:val="20"/>
          <w:szCs w:val="20"/>
        </w:rPr>
        <w:t xml:space="preserve"> du Nœud de Raccordement Optique, de génie civil entre la chambre</w:t>
      </w:r>
      <w:r w:rsidR="00EE3653" w:rsidRPr="003B4388">
        <w:rPr>
          <w:rFonts w:ascii="Arial" w:hAnsi="Arial" w:cs="Arial"/>
          <w:sz w:val="20"/>
          <w:szCs w:val="20"/>
        </w:rPr>
        <w:t xml:space="preserve"> 0</w:t>
      </w:r>
      <w:r w:rsidRPr="003B4388">
        <w:rPr>
          <w:rFonts w:ascii="Arial" w:hAnsi="Arial" w:cs="Arial"/>
          <w:sz w:val="20"/>
          <w:szCs w:val="20"/>
        </w:rPr>
        <w:t xml:space="preserve"> et le Nœud de Raccordement Optique, de pénétration dans le Nœud de Raccordement Optique et des possibilités d’installation d’une tête optique.</w:t>
      </w:r>
    </w:p>
    <w:p w:rsidR="00924304" w:rsidRPr="003B4388" w:rsidRDefault="00924304" w:rsidP="0073506A">
      <w:pPr>
        <w:jc w:val="both"/>
        <w:rPr>
          <w:rFonts w:ascii="Arial" w:hAnsi="Arial" w:cs="Arial"/>
          <w:sz w:val="20"/>
          <w:szCs w:val="20"/>
        </w:rPr>
      </w:pPr>
    </w:p>
    <w:p w:rsidR="00924304" w:rsidRPr="003B4388" w:rsidRDefault="00924304" w:rsidP="0073506A">
      <w:pPr>
        <w:jc w:val="both"/>
        <w:rPr>
          <w:rFonts w:ascii="Arial" w:hAnsi="Arial" w:cs="Arial"/>
          <w:sz w:val="20"/>
          <w:szCs w:val="20"/>
        </w:rPr>
      </w:pPr>
      <w:r w:rsidRPr="003B4388">
        <w:rPr>
          <w:rFonts w:ascii="Arial" w:hAnsi="Arial" w:cs="Arial"/>
          <w:sz w:val="20"/>
          <w:szCs w:val="20"/>
        </w:rPr>
        <w:t xml:space="preserve">L’Usager tire son câble dans son infrastructure de génie civil jusqu’au masque d’entrée de la chambre </w:t>
      </w:r>
      <w:r w:rsidR="00EE3653" w:rsidRPr="003B4388">
        <w:rPr>
          <w:rFonts w:ascii="Arial" w:hAnsi="Arial" w:cs="Arial"/>
          <w:sz w:val="20"/>
          <w:szCs w:val="20"/>
        </w:rPr>
        <w:t xml:space="preserve">0 </w:t>
      </w:r>
      <w:r w:rsidRPr="003B4388">
        <w:rPr>
          <w:rFonts w:ascii="Arial" w:hAnsi="Arial" w:cs="Arial"/>
          <w:sz w:val="20"/>
          <w:szCs w:val="20"/>
        </w:rPr>
        <w:t>du Nœud de Raccordement Optique et fait pénétrer son câble à l’intérieur de ladite chambre dans les conditions définies par</w:t>
      </w:r>
      <w:r w:rsidR="003A2666" w:rsidRPr="003B4388">
        <w:rPr>
          <w:rFonts w:ascii="Arial" w:hAnsi="Arial" w:cs="Arial"/>
          <w:sz w:val="20"/>
          <w:szCs w:val="20"/>
        </w:rPr>
        <w:t xml:space="preserve"> </w:t>
      </w:r>
      <w:r w:rsidR="001727F8">
        <w:rPr>
          <w:rFonts w:ascii="Arial" w:hAnsi="Arial" w:cs="Arial"/>
          <w:sz w:val="20"/>
          <w:szCs w:val="20"/>
        </w:rPr>
        <w:t>Gironde Très Haut Débit</w:t>
      </w:r>
      <w:r w:rsidRPr="003B4388">
        <w:rPr>
          <w:rFonts w:ascii="Arial" w:hAnsi="Arial" w:cs="Arial"/>
          <w:sz w:val="20"/>
          <w:szCs w:val="20"/>
        </w:rPr>
        <w:t>. La pénétration dans le masque se fait dans l’alvéole, conjointement déterminée par</w:t>
      </w:r>
      <w:r w:rsidR="003A2666" w:rsidRPr="003B4388">
        <w:rPr>
          <w:rFonts w:ascii="Arial" w:hAnsi="Arial" w:cs="Arial"/>
          <w:sz w:val="20"/>
          <w:szCs w:val="20"/>
        </w:rPr>
        <w:t xml:space="preserve"> </w:t>
      </w:r>
      <w:r w:rsidR="001727F8">
        <w:rPr>
          <w:rFonts w:ascii="Arial" w:hAnsi="Arial" w:cs="Arial"/>
          <w:sz w:val="20"/>
          <w:szCs w:val="20"/>
        </w:rPr>
        <w:t>Gironde Très Haut Débit</w:t>
      </w:r>
      <w:r w:rsidR="001727F8" w:rsidRPr="006C08FD">
        <w:rPr>
          <w:rFonts w:ascii="Arial" w:hAnsi="Arial" w:cs="Arial"/>
          <w:sz w:val="20"/>
          <w:szCs w:val="20"/>
        </w:rPr>
        <w:t xml:space="preserve"> </w:t>
      </w:r>
      <w:r w:rsidRPr="003B4388">
        <w:rPr>
          <w:rFonts w:ascii="Arial" w:hAnsi="Arial" w:cs="Arial"/>
          <w:sz w:val="20"/>
          <w:szCs w:val="20"/>
        </w:rPr>
        <w:t>et l’Usager.</w:t>
      </w:r>
    </w:p>
    <w:p w:rsidR="00924304" w:rsidRPr="003B4388" w:rsidRDefault="00924304" w:rsidP="0073506A">
      <w:pPr>
        <w:jc w:val="both"/>
        <w:rPr>
          <w:rFonts w:ascii="Arial" w:hAnsi="Arial" w:cs="Arial"/>
          <w:sz w:val="20"/>
          <w:szCs w:val="20"/>
        </w:rPr>
      </w:pPr>
    </w:p>
    <w:p w:rsidR="00924304" w:rsidRPr="003B4388" w:rsidRDefault="00924304" w:rsidP="0073506A">
      <w:pPr>
        <w:jc w:val="both"/>
        <w:rPr>
          <w:rFonts w:ascii="Arial" w:hAnsi="Arial" w:cs="Arial"/>
          <w:sz w:val="20"/>
          <w:szCs w:val="20"/>
        </w:rPr>
      </w:pPr>
      <w:r w:rsidRPr="003B4388">
        <w:rPr>
          <w:rFonts w:ascii="Arial" w:hAnsi="Arial" w:cs="Arial"/>
          <w:sz w:val="20"/>
          <w:szCs w:val="20"/>
        </w:rPr>
        <w:t>L’Usager ne peut intervenir dans la chambre</w:t>
      </w:r>
      <w:r w:rsidR="00EE3653" w:rsidRPr="003B4388">
        <w:rPr>
          <w:rFonts w:ascii="Arial" w:hAnsi="Arial" w:cs="Arial"/>
          <w:sz w:val="20"/>
          <w:szCs w:val="20"/>
        </w:rPr>
        <w:t xml:space="preserve"> 0</w:t>
      </w:r>
      <w:r w:rsidRPr="003B4388">
        <w:rPr>
          <w:rFonts w:ascii="Arial" w:hAnsi="Arial" w:cs="Arial"/>
          <w:sz w:val="20"/>
          <w:szCs w:val="20"/>
        </w:rPr>
        <w:t xml:space="preserve"> du Nœud de Raccordement Optique qu’avec accompagnement </w:t>
      </w:r>
      <w:r w:rsidR="00AF21B9" w:rsidRPr="003B4388">
        <w:rPr>
          <w:rFonts w:ascii="Arial" w:hAnsi="Arial" w:cs="Arial"/>
          <w:sz w:val="20"/>
          <w:szCs w:val="20"/>
        </w:rPr>
        <w:t xml:space="preserve">de </w:t>
      </w:r>
      <w:r w:rsidR="001727F8">
        <w:rPr>
          <w:rFonts w:ascii="Arial" w:hAnsi="Arial" w:cs="Arial"/>
          <w:sz w:val="20"/>
          <w:szCs w:val="20"/>
        </w:rPr>
        <w:t>Gironde Très Haut Débit</w:t>
      </w:r>
      <w:r w:rsidR="001727F8" w:rsidRPr="006C08FD">
        <w:rPr>
          <w:rFonts w:ascii="Arial" w:hAnsi="Arial" w:cs="Arial"/>
          <w:sz w:val="20"/>
          <w:szCs w:val="20"/>
        </w:rPr>
        <w:t xml:space="preserve"> </w:t>
      </w:r>
      <w:r w:rsidRPr="003B4388">
        <w:rPr>
          <w:rFonts w:ascii="Arial" w:hAnsi="Arial" w:cs="Arial"/>
          <w:sz w:val="20"/>
          <w:szCs w:val="20"/>
        </w:rPr>
        <w:t>et sur rendez-vous.</w:t>
      </w:r>
      <w:r w:rsidR="003A2666" w:rsidRPr="003B4388">
        <w:rPr>
          <w:rFonts w:ascii="Arial" w:hAnsi="Arial" w:cs="Arial"/>
          <w:sz w:val="20"/>
          <w:szCs w:val="20"/>
        </w:rPr>
        <w:t xml:space="preserve"> </w:t>
      </w:r>
      <w:r w:rsidR="001727F8">
        <w:rPr>
          <w:rFonts w:ascii="Arial" w:hAnsi="Arial" w:cs="Arial"/>
          <w:sz w:val="20"/>
          <w:szCs w:val="20"/>
        </w:rPr>
        <w:t>Gironde Très Haut Débit</w:t>
      </w:r>
      <w:r w:rsidR="001727F8" w:rsidRPr="006C08FD">
        <w:rPr>
          <w:rFonts w:ascii="Arial" w:hAnsi="Arial" w:cs="Arial"/>
          <w:sz w:val="20"/>
          <w:szCs w:val="20"/>
        </w:rPr>
        <w:t xml:space="preserve"> </w:t>
      </w:r>
      <w:r w:rsidRPr="003B4388">
        <w:rPr>
          <w:rFonts w:ascii="Arial" w:hAnsi="Arial" w:cs="Arial"/>
          <w:sz w:val="20"/>
          <w:szCs w:val="20"/>
        </w:rPr>
        <w:t>peut faire interrompre les travaux s’il le juge nécessaire pour des raisons de sécurité.</w:t>
      </w:r>
    </w:p>
    <w:p w:rsidR="00924304" w:rsidRPr="003B4388" w:rsidRDefault="00924304" w:rsidP="0073506A">
      <w:pPr>
        <w:jc w:val="both"/>
        <w:rPr>
          <w:rFonts w:ascii="Arial" w:hAnsi="Arial" w:cs="Arial"/>
          <w:sz w:val="20"/>
          <w:szCs w:val="20"/>
        </w:rPr>
      </w:pPr>
    </w:p>
    <w:p w:rsidR="00924304" w:rsidRPr="003B4388" w:rsidRDefault="00924304" w:rsidP="0073506A">
      <w:pPr>
        <w:jc w:val="both"/>
        <w:rPr>
          <w:rFonts w:ascii="Arial" w:hAnsi="Arial" w:cs="Arial"/>
          <w:sz w:val="20"/>
          <w:szCs w:val="20"/>
        </w:rPr>
      </w:pPr>
      <w:r w:rsidRPr="003B4388">
        <w:rPr>
          <w:rFonts w:ascii="Arial" w:hAnsi="Arial" w:cs="Arial"/>
          <w:sz w:val="20"/>
          <w:szCs w:val="20"/>
        </w:rPr>
        <w:t>L’Usager laisse une longueur de câble suffisante dans la chambre</w:t>
      </w:r>
      <w:r w:rsidR="00EE3653" w:rsidRPr="003B4388">
        <w:rPr>
          <w:rFonts w:ascii="Arial" w:hAnsi="Arial" w:cs="Arial"/>
          <w:sz w:val="20"/>
          <w:szCs w:val="20"/>
        </w:rPr>
        <w:t xml:space="preserve"> 0</w:t>
      </w:r>
      <w:r w:rsidRPr="003B4388">
        <w:rPr>
          <w:rFonts w:ascii="Arial" w:hAnsi="Arial" w:cs="Arial"/>
          <w:sz w:val="20"/>
          <w:szCs w:val="20"/>
        </w:rPr>
        <w:t xml:space="preserve"> du Nœud de Raccordement Optique pour le raccorder sans point de coupure au Répartiteur Optique du Nœud de Raccordement Optique.</w:t>
      </w:r>
    </w:p>
    <w:p w:rsidR="00924304" w:rsidRPr="003B4388" w:rsidRDefault="00924304" w:rsidP="0073506A">
      <w:pPr>
        <w:jc w:val="both"/>
        <w:rPr>
          <w:rFonts w:ascii="Arial" w:hAnsi="Arial" w:cs="Arial"/>
          <w:sz w:val="20"/>
          <w:szCs w:val="20"/>
        </w:rPr>
      </w:pPr>
    </w:p>
    <w:p w:rsidR="00924304" w:rsidRPr="003B4388" w:rsidRDefault="00924304" w:rsidP="0073506A">
      <w:pPr>
        <w:jc w:val="both"/>
        <w:rPr>
          <w:rFonts w:ascii="Arial" w:hAnsi="Arial" w:cs="Arial"/>
          <w:sz w:val="20"/>
          <w:szCs w:val="20"/>
        </w:rPr>
      </w:pPr>
      <w:r w:rsidRPr="003B4388">
        <w:rPr>
          <w:rFonts w:ascii="Arial" w:hAnsi="Arial" w:cs="Arial"/>
          <w:sz w:val="20"/>
          <w:szCs w:val="20"/>
        </w:rPr>
        <w:t>En cas de difficulté technique exceptionnelle,</w:t>
      </w:r>
      <w:r w:rsidR="003A2666" w:rsidRPr="003B4388">
        <w:rPr>
          <w:rFonts w:ascii="Arial" w:hAnsi="Arial" w:cs="Arial"/>
          <w:sz w:val="20"/>
          <w:szCs w:val="20"/>
        </w:rPr>
        <w:t xml:space="preserve"> </w:t>
      </w:r>
      <w:r w:rsidR="001727F8">
        <w:rPr>
          <w:rFonts w:ascii="Arial" w:hAnsi="Arial" w:cs="Arial"/>
          <w:sz w:val="20"/>
          <w:szCs w:val="20"/>
        </w:rPr>
        <w:t>Gironde Très Haut Débit</w:t>
      </w:r>
      <w:r w:rsidR="001727F8" w:rsidRPr="006C08FD">
        <w:rPr>
          <w:rFonts w:ascii="Arial" w:hAnsi="Arial" w:cs="Arial"/>
          <w:sz w:val="20"/>
          <w:szCs w:val="20"/>
        </w:rPr>
        <w:t xml:space="preserve"> </w:t>
      </w:r>
      <w:r w:rsidRPr="003B4388">
        <w:rPr>
          <w:rFonts w:ascii="Arial" w:hAnsi="Arial" w:cs="Arial"/>
          <w:sz w:val="20"/>
          <w:szCs w:val="20"/>
        </w:rPr>
        <w:t>se réserve le droit de demander à l’Usager de s’arrêter à une certaine distance de la chambre</w:t>
      </w:r>
      <w:r w:rsidR="00EE3653" w:rsidRPr="003B4388">
        <w:rPr>
          <w:rFonts w:ascii="Arial" w:hAnsi="Arial" w:cs="Arial"/>
          <w:sz w:val="20"/>
          <w:szCs w:val="20"/>
        </w:rPr>
        <w:t xml:space="preserve"> 0</w:t>
      </w:r>
      <w:r w:rsidRPr="003B4388">
        <w:rPr>
          <w:rFonts w:ascii="Arial" w:hAnsi="Arial" w:cs="Arial"/>
          <w:sz w:val="20"/>
          <w:szCs w:val="20"/>
        </w:rPr>
        <w:t xml:space="preserve"> du Nœud de Raccordement Optique, et de réaliser elle-même la pénétration dans la chambre</w:t>
      </w:r>
      <w:r w:rsidR="00EE3653" w:rsidRPr="003B4388">
        <w:rPr>
          <w:rFonts w:ascii="Arial" w:hAnsi="Arial" w:cs="Arial"/>
          <w:sz w:val="20"/>
          <w:szCs w:val="20"/>
        </w:rPr>
        <w:t xml:space="preserve"> 0</w:t>
      </w:r>
      <w:r w:rsidRPr="003B4388">
        <w:rPr>
          <w:rFonts w:ascii="Arial" w:hAnsi="Arial" w:cs="Arial"/>
          <w:sz w:val="20"/>
          <w:szCs w:val="20"/>
        </w:rPr>
        <w:t>. Dans ce cas,</w:t>
      </w:r>
      <w:r w:rsidR="003A2666" w:rsidRPr="003B4388">
        <w:rPr>
          <w:rFonts w:ascii="Arial" w:hAnsi="Arial" w:cs="Arial"/>
          <w:sz w:val="20"/>
          <w:szCs w:val="20"/>
        </w:rPr>
        <w:t xml:space="preserve"> </w:t>
      </w:r>
      <w:r w:rsidR="001727F8">
        <w:rPr>
          <w:rFonts w:ascii="Arial" w:hAnsi="Arial" w:cs="Arial"/>
          <w:sz w:val="20"/>
          <w:szCs w:val="20"/>
        </w:rPr>
        <w:t>Gironde Très Haut Débit</w:t>
      </w:r>
      <w:r w:rsidR="001727F8" w:rsidRPr="006C08FD">
        <w:rPr>
          <w:rFonts w:ascii="Arial" w:hAnsi="Arial" w:cs="Arial"/>
          <w:sz w:val="20"/>
          <w:szCs w:val="20"/>
        </w:rPr>
        <w:t xml:space="preserve"> </w:t>
      </w:r>
      <w:r w:rsidRPr="003B4388">
        <w:rPr>
          <w:rFonts w:ascii="Arial" w:hAnsi="Arial" w:cs="Arial"/>
          <w:sz w:val="20"/>
          <w:szCs w:val="20"/>
        </w:rPr>
        <w:t>avisera l’Usager au retour de l’étude de faisabilité en précisant le point précis où l’Usager devra amener son câble. Dans ce cas,</w:t>
      </w:r>
      <w:r w:rsidR="003A2666" w:rsidRPr="003B4388">
        <w:rPr>
          <w:rFonts w:ascii="Arial" w:hAnsi="Arial" w:cs="Arial"/>
          <w:sz w:val="20"/>
          <w:szCs w:val="20"/>
        </w:rPr>
        <w:t xml:space="preserve"> </w:t>
      </w:r>
      <w:r w:rsidR="001727F8">
        <w:rPr>
          <w:rFonts w:ascii="Arial" w:hAnsi="Arial" w:cs="Arial"/>
          <w:sz w:val="20"/>
          <w:szCs w:val="20"/>
        </w:rPr>
        <w:t>Gironde Très Haut Débit</w:t>
      </w:r>
      <w:r w:rsidR="001727F8" w:rsidRPr="006C08FD">
        <w:rPr>
          <w:rFonts w:ascii="Arial" w:hAnsi="Arial" w:cs="Arial"/>
          <w:sz w:val="20"/>
          <w:szCs w:val="20"/>
        </w:rPr>
        <w:t xml:space="preserve"> </w:t>
      </w:r>
      <w:r w:rsidRPr="003B4388">
        <w:rPr>
          <w:rFonts w:ascii="Arial" w:hAnsi="Arial" w:cs="Arial"/>
          <w:sz w:val="20"/>
          <w:szCs w:val="20"/>
        </w:rPr>
        <w:t>établit un devis et réalise les travaux après acceptation par l’Usager de ce devis.</w:t>
      </w:r>
    </w:p>
    <w:p w:rsidR="00924304" w:rsidRPr="003B4388" w:rsidRDefault="00924304" w:rsidP="000829B2">
      <w:pPr>
        <w:jc w:val="both"/>
        <w:rPr>
          <w:rFonts w:ascii="Arial" w:hAnsi="Arial" w:cs="Arial"/>
          <w:sz w:val="20"/>
          <w:szCs w:val="20"/>
        </w:rPr>
      </w:pPr>
    </w:p>
    <w:p w:rsidR="00924304" w:rsidRPr="003B4388" w:rsidRDefault="00924304" w:rsidP="00E022F0">
      <w:pPr>
        <w:pStyle w:val="Titre2"/>
      </w:pPr>
      <w:bookmarkStart w:id="65" w:name="_Toc332185361"/>
      <w:bookmarkStart w:id="66" w:name="_Toc5009254"/>
      <w:r w:rsidRPr="003B4388">
        <w:t>Visite supplémentaire de Nœud de Raccordement Optique</w:t>
      </w:r>
      <w:bookmarkEnd w:id="65"/>
      <w:bookmarkEnd w:id="66"/>
    </w:p>
    <w:p w:rsidR="00924304" w:rsidRPr="003B4388" w:rsidRDefault="00924304" w:rsidP="00EE3B4A">
      <w:pPr>
        <w:pStyle w:val="En-tte"/>
        <w:tabs>
          <w:tab w:val="clear" w:pos="4536"/>
          <w:tab w:val="clear" w:pos="9072"/>
        </w:tabs>
        <w:jc w:val="both"/>
        <w:rPr>
          <w:rFonts w:ascii="Arial" w:hAnsi="Arial" w:cs="Arial"/>
          <w:sz w:val="20"/>
          <w:szCs w:val="20"/>
        </w:rPr>
      </w:pPr>
    </w:p>
    <w:p w:rsidR="00924304" w:rsidRPr="003B4388" w:rsidRDefault="00924304" w:rsidP="00EE3B4A">
      <w:pPr>
        <w:pStyle w:val="En-tte"/>
        <w:tabs>
          <w:tab w:val="clear" w:pos="4536"/>
          <w:tab w:val="clear" w:pos="9072"/>
        </w:tabs>
        <w:jc w:val="both"/>
        <w:rPr>
          <w:rFonts w:ascii="Arial" w:hAnsi="Arial" w:cs="Arial"/>
          <w:sz w:val="20"/>
          <w:szCs w:val="20"/>
        </w:rPr>
      </w:pPr>
      <w:r w:rsidRPr="003B4388">
        <w:rPr>
          <w:rFonts w:ascii="Arial" w:hAnsi="Arial" w:cs="Arial"/>
          <w:sz w:val="20"/>
          <w:szCs w:val="20"/>
        </w:rPr>
        <w:t xml:space="preserve">En dehors </w:t>
      </w:r>
      <w:r w:rsidR="003B4388" w:rsidRPr="003B4388">
        <w:rPr>
          <w:rFonts w:ascii="Arial" w:hAnsi="Arial" w:cs="Arial"/>
          <w:sz w:val="20"/>
          <w:szCs w:val="20"/>
        </w:rPr>
        <w:t>de la visite initiale prévue à la mise à disposition du Service</w:t>
      </w:r>
      <w:r w:rsidRPr="003B4388">
        <w:rPr>
          <w:rFonts w:ascii="Arial" w:hAnsi="Arial" w:cs="Arial"/>
          <w:sz w:val="20"/>
          <w:szCs w:val="20"/>
        </w:rPr>
        <w:t xml:space="preserve">, </w:t>
      </w:r>
      <w:r w:rsidR="003B4388" w:rsidRPr="003B4388">
        <w:rPr>
          <w:rFonts w:ascii="Arial" w:hAnsi="Arial" w:cs="Arial"/>
          <w:sz w:val="20"/>
          <w:szCs w:val="20"/>
        </w:rPr>
        <w:t>des</w:t>
      </w:r>
      <w:r w:rsidRPr="003B4388">
        <w:rPr>
          <w:rFonts w:ascii="Arial" w:hAnsi="Arial" w:cs="Arial"/>
          <w:sz w:val="20"/>
          <w:szCs w:val="20"/>
        </w:rPr>
        <w:t xml:space="preserve"> visite</w:t>
      </w:r>
      <w:r w:rsidR="003B4388" w:rsidRPr="003B4388">
        <w:rPr>
          <w:rFonts w:ascii="Arial" w:hAnsi="Arial" w:cs="Arial"/>
          <w:sz w:val="20"/>
          <w:szCs w:val="20"/>
        </w:rPr>
        <w:t>s</w:t>
      </w:r>
      <w:r w:rsidRPr="003B4388">
        <w:rPr>
          <w:rFonts w:ascii="Arial" w:hAnsi="Arial" w:cs="Arial"/>
          <w:sz w:val="20"/>
          <w:szCs w:val="20"/>
        </w:rPr>
        <w:t xml:space="preserve"> supplémentaire</w:t>
      </w:r>
      <w:r w:rsidR="003B4388" w:rsidRPr="003B4388">
        <w:rPr>
          <w:rFonts w:ascii="Arial" w:hAnsi="Arial" w:cs="Arial"/>
          <w:sz w:val="20"/>
          <w:szCs w:val="20"/>
        </w:rPr>
        <w:t>s</w:t>
      </w:r>
      <w:r w:rsidRPr="003B4388">
        <w:rPr>
          <w:rFonts w:ascii="Arial" w:hAnsi="Arial" w:cs="Arial"/>
          <w:sz w:val="20"/>
          <w:szCs w:val="20"/>
        </w:rPr>
        <w:t xml:space="preserve"> du Nœud de Raccordement Optique pourr</w:t>
      </w:r>
      <w:r w:rsidR="003B4388" w:rsidRPr="003B4388">
        <w:rPr>
          <w:rFonts w:ascii="Arial" w:hAnsi="Arial" w:cs="Arial"/>
          <w:sz w:val="20"/>
          <w:szCs w:val="20"/>
        </w:rPr>
        <w:t>ont</w:t>
      </w:r>
      <w:r w:rsidRPr="003B4388">
        <w:rPr>
          <w:rFonts w:ascii="Arial" w:hAnsi="Arial" w:cs="Arial"/>
          <w:sz w:val="20"/>
          <w:szCs w:val="20"/>
        </w:rPr>
        <w:t xml:space="preserve"> être demandée</w:t>
      </w:r>
      <w:r w:rsidR="003B4388" w:rsidRPr="003B4388">
        <w:rPr>
          <w:rFonts w:ascii="Arial" w:hAnsi="Arial" w:cs="Arial"/>
          <w:sz w:val="20"/>
          <w:szCs w:val="20"/>
        </w:rPr>
        <w:t>s</w:t>
      </w:r>
      <w:r w:rsidRPr="003B4388">
        <w:rPr>
          <w:rFonts w:ascii="Arial" w:hAnsi="Arial" w:cs="Arial"/>
          <w:sz w:val="20"/>
          <w:szCs w:val="20"/>
        </w:rPr>
        <w:t xml:space="preserve"> par l’Usager.</w:t>
      </w:r>
    </w:p>
    <w:p w:rsidR="00924304" w:rsidRPr="003B4388" w:rsidRDefault="00924304" w:rsidP="00EE3B4A">
      <w:pPr>
        <w:pStyle w:val="En-tte"/>
        <w:tabs>
          <w:tab w:val="clear" w:pos="4536"/>
          <w:tab w:val="clear" w:pos="9072"/>
        </w:tabs>
        <w:jc w:val="both"/>
        <w:rPr>
          <w:rFonts w:ascii="Arial" w:hAnsi="Arial" w:cs="Arial"/>
          <w:sz w:val="20"/>
          <w:szCs w:val="20"/>
        </w:rPr>
      </w:pPr>
    </w:p>
    <w:p w:rsidR="00924304" w:rsidRPr="003B4388" w:rsidRDefault="00924304" w:rsidP="00EE3B4A">
      <w:pPr>
        <w:pStyle w:val="En-tte"/>
        <w:tabs>
          <w:tab w:val="clear" w:pos="4536"/>
          <w:tab w:val="clear" w:pos="9072"/>
        </w:tabs>
        <w:jc w:val="both"/>
        <w:rPr>
          <w:rFonts w:ascii="Arial" w:hAnsi="Arial" w:cs="Arial"/>
          <w:sz w:val="20"/>
          <w:szCs w:val="20"/>
        </w:rPr>
      </w:pPr>
      <w:r w:rsidRPr="003B4388">
        <w:rPr>
          <w:rFonts w:ascii="Arial" w:hAnsi="Arial" w:cs="Arial"/>
          <w:sz w:val="20"/>
          <w:szCs w:val="20"/>
        </w:rPr>
        <w:t>Ce</w:t>
      </w:r>
      <w:r w:rsidR="003B4388" w:rsidRPr="003B4388">
        <w:rPr>
          <w:rFonts w:ascii="Arial" w:hAnsi="Arial" w:cs="Arial"/>
          <w:sz w:val="20"/>
          <w:szCs w:val="20"/>
        </w:rPr>
        <w:t>s</w:t>
      </w:r>
      <w:r w:rsidRPr="003B4388">
        <w:rPr>
          <w:rFonts w:ascii="Arial" w:hAnsi="Arial" w:cs="Arial"/>
          <w:sz w:val="20"/>
          <w:szCs w:val="20"/>
        </w:rPr>
        <w:t xml:space="preserve"> visite</w:t>
      </w:r>
      <w:r w:rsidR="003B4388" w:rsidRPr="003B4388">
        <w:rPr>
          <w:rFonts w:ascii="Arial" w:hAnsi="Arial" w:cs="Arial"/>
          <w:sz w:val="20"/>
          <w:szCs w:val="20"/>
        </w:rPr>
        <w:t>s</w:t>
      </w:r>
      <w:r w:rsidRPr="003B4388">
        <w:rPr>
          <w:rFonts w:ascii="Arial" w:hAnsi="Arial" w:cs="Arial"/>
          <w:sz w:val="20"/>
          <w:szCs w:val="20"/>
        </w:rPr>
        <w:t xml:space="preserve"> </w:t>
      </w:r>
      <w:r w:rsidR="003B4388" w:rsidRPr="003B4388">
        <w:rPr>
          <w:rFonts w:ascii="Arial" w:hAnsi="Arial" w:cs="Arial"/>
          <w:sz w:val="20"/>
          <w:szCs w:val="20"/>
        </w:rPr>
        <w:t>sont</w:t>
      </w:r>
      <w:r w:rsidRPr="003B4388">
        <w:rPr>
          <w:rFonts w:ascii="Arial" w:hAnsi="Arial" w:cs="Arial"/>
          <w:sz w:val="20"/>
          <w:szCs w:val="20"/>
        </w:rPr>
        <w:t xml:space="preserve"> réalisée</w:t>
      </w:r>
      <w:r w:rsidR="003B4388" w:rsidRPr="003B4388">
        <w:rPr>
          <w:rFonts w:ascii="Arial" w:hAnsi="Arial" w:cs="Arial"/>
          <w:sz w:val="20"/>
          <w:szCs w:val="20"/>
        </w:rPr>
        <w:t>s</w:t>
      </w:r>
      <w:r w:rsidRPr="003B4388">
        <w:rPr>
          <w:rFonts w:ascii="Arial" w:hAnsi="Arial" w:cs="Arial"/>
          <w:sz w:val="20"/>
          <w:szCs w:val="20"/>
        </w:rPr>
        <w:t xml:space="preserve"> exclusivement aux Jours et Heures ouvrés à la date déterminée conjointement par les Parties.</w:t>
      </w:r>
    </w:p>
    <w:p w:rsidR="003B4388" w:rsidRPr="003B4388" w:rsidRDefault="003B4388" w:rsidP="00810EC2">
      <w:pPr>
        <w:jc w:val="both"/>
        <w:rPr>
          <w:rFonts w:ascii="Arial" w:hAnsi="Arial" w:cs="Arial"/>
          <w:sz w:val="20"/>
          <w:szCs w:val="20"/>
        </w:rPr>
      </w:pPr>
    </w:p>
    <w:p w:rsidR="002A728C" w:rsidRDefault="002A728C" w:rsidP="00810EC2">
      <w:pPr>
        <w:jc w:val="both"/>
        <w:rPr>
          <w:rFonts w:ascii="Arial" w:hAnsi="Arial" w:cs="Arial"/>
          <w:sz w:val="20"/>
          <w:szCs w:val="20"/>
        </w:rPr>
      </w:pPr>
      <w:r w:rsidRPr="003B4388">
        <w:rPr>
          <w:rFonts w:ascii="Arial" w:hAnsi="Arial" w:cs="Arial"/>
          <w:sz w:val="20"/>
          <w:szCs w:val="20"/>
        </w:rPr>
        <w:t>Cette prestation est payante selon les modalités définies à l’annexe 1.</w:t>
      </w:r>
    </w:p>
    <w:p w:rsidR="00C43684" w:rsidRPr="003B4388" w:rsidRDefault="00C43684" w:rsidP="00810EC2">
      <w:pPr>
        <w:jc w:val="both"/>
        <w:rPr>
          <w:rFonts w:ascii="Arial" w:hAnsi="Arial" w:cs="Arial"/>
          <w:sz w:val="20"/>
          <w:szCs w:val="20"/>
        </w:rPr>
      </w:pPr>
    </w:p>
    <w:p w:rsidR="001943DB" w:rsidRPr="003B4388" w:rsidRDefault="001943DB" w:rsidP="00810EC2">
      <w:pPr>
        <w:jc w:val="both"/>
        <w:rPr>
          <w:rFonts w:ascii="Arial" w:hAnsi="Arial" w:cs="Arial"/>
          <w:sz w:val="20"/>
          <w:szCs w:val="20"/>
        </w:rPr>
      </w:pPr>
    </w:p>
    <w:p w:rsidR="00924304" w:rsidRDefault="00924304" w:rsidP="00684804">
      <w:pPr>
        <w:pStyle w:val="Titre1"/>
      </w:pPr>
      <w:bookmarkStart w:id="67" w:name="_Toc297392634"/>
      <w:bookmarkStart w:id="68" w:name="_Toc299037392"/>
      <w:bookmarkStart w:id="69" w:name="_Toc5009255"/>
      <w:r w:rsidRPr="003B4388">
        <w:t xml:space="preserve">– </w:t>
      </w:r>
      <w:bookmarkEnd w:id="67"/>
      <w:bookmarkEnd w:id="68"/>
      <w:r w:rsidRPr="003B4388">
        <w:t>Commande et mise à disposition du Service</w:t>
      </w:r>
      <w:bookmarkEnd w:id="69"/>
    </w:p>
    <w:p w:rsidR="00C42ACA" w:rsidRDefault="00C42ACA" w:rsidP="006C08FD"/>
    <w:p w:rsidR="00C42ACA" w:rsidRPr="006C08FD" w:rsidRDefault="00C42ACA" w:rsidP="006C08FD">
      <w:pPr>
        <w:pStyle w:val="Texte"/>
        <w:rPr>
          <w:rFonts w:ascii="Arial" w:hAnsi="Arial"/>
        </w:rPr>
      </w:pPr>
      <w:r w:rsidRPr="003B4388">
        <w:rPr>
          <w:rFonts w:ascii="Arial" w:hAnsi="Arial"/>
        </w:rPr>
        <w:t xml:space="preserve">Pour commander le Service, l’Usager utilisera l’Espace Opérateur de </w:t>
      </w:r>
      <w:r w:rsidR="001727F8">
        <w:rPr>
          <w:rFonts w:ascii="Arial" w:hAnsi="Arial"/>
        </w:rPr>
        <w:t>Gironde Très Haut Débit</w:t>
      </w:r>
      <w:r>
        <w:rPr>
          <w:rFonts w:ascii="Arial" w:hAnsi="Arial"/>
        </w:rPr>
        <w:t>. U</w:t>
      </w:r>
      <w:r w:rsidRPr="00817CA4">
        <w:rPr>
          <w:rFonts w:ascii="Arial" w:hAnsi="Arial"/>
        </w:rPr>
        <w:t>n prérequis nécessaire et indispensable</w:t>
      </w:r>
      <w:r>
        <w:rPr>
          <w:rFonts w:ascii="Arial" w:hAnsi="Arial"/>
        </w:rPr>
        <w:t xml:space="preserve"> à la commande étant l</w:t>
      </w:r>
      <w:r w:rsidRPr="00C42ACA">
        <w:rPr>
          <w:rFonts w:ascii="Arial" w:hAnsi="Arial"/>
        </w:rPr>
        <w:t>a souscription par l’</w:t>
      </w:r>
      <w:r>
        <w:rPr>
          <w:rFonts w:ascii="Arial" w:hAnsi="Arial"/>
        </w:rPr>
        <w:t>Usager</w:t>
      </w:r>
      <w:r w:rsidRPr="006C08FD">
        <w:rPr>
          <w:rFonts w:ascii="Arial" w:hAnsi="Arial"/>
        </w:rPr>
        <w:t xml:space="preserve"> à la version à jour des contrats </w:t>
      </w:r>
      <w:r>
        <w:rPr>
          <w:rFonts w:ascii="Arial" w:hAnsi="Arial"/>
        </w:rPr>
        <w:t xml:space="preserve">e-services </w:t>
      </w:r>
      <w:r w:rsidRPr="00BF79F9">
        <w:rPr>
          <w:rFonts w:ascii="Arial" w:hAnsi="Arial"/>
        </w:rPr>
        <w:t>définissant les modalités relatives à l’accès à l’Espace Opérateur</w:t>
      </w:r>
      <w:r>
        <w:rPr>
          <w:rFonts w:ascii="Arial" w:hAnsi="Arial"/>
        </w:rPr>
        <w:t xml:space="preserve"> de </w:t>
      </w:r>
      <w:r w:rsidR="001727F8">
        <w:rPr>
          <w:rFonts w:ascii="Arial" w:hAnsi="Arial"/>
        </w:rPr>
        <w:t>Gironde Très Haut Débit</w:t>
      </w:r>
      <w:r>
        <w:rPr>
          <w:rFonts w:ascii="Arial" w:hAnsi="Arial"/>
        </w:rPr>
        <w:t>.</w:t>
      </w:r>
      <w:r w:rsidRPr="006C08FD">
        <w:rPr>
          <w:rFonts w:ascii="Arial" w:hAnsi="Arial"/>
        </w:rPr>
        <w:t xml:space="preserve">  </w:t>
      </w:r>
    </w:p>
    <w:p w:rsidR="00924304" w:rsidRPr="003B4388" w:rsidRDefault="00924304" w:rsidP="001F4CF7">
      <w:pPr>
        <w:pStyle w:val="Titre2"/>
      </w:pPr>
      <w:bookmarkStart w:id="70" w:name="_Ref294535811"/>
      <w:bookmarkStart w:id="71" w:name="_Ref294604095"/>
      <w:bookmarkStart w:id="72" w:name="_Ref294607806"/>
      <w:bookmarkStart w:id="73" w:name="_Toc297392637"/>
      <w:bookmarkStart w:id="74" w:name="_Toc299037395"/>
      <w:bookmarkStart w:id="75" w:name="_Toc5009256"/>
      <w:r w:rsidRPr="003B4388">
        <w:t>– Guichet de traitement des commandes</w:t>
      </w:r>
      <w:bookmarkEnd w:id="70"/>
      <w:bookmarkEnd w:id="71"/>
      <w:bookmarkEnd w:id="72"/>
      <w:bookmarkEnd w:id="73"/>
      <w:bookmarkEnd w:id="74"/>
      <w:bookmarkEnd w:id="75"/>
    </w:p>
    <w:p w:rsidR="00924304" w:rsidRPr="003B4388" w:rsidRDefault="00924304" w:rsidP="0083205E">
      <w:pPr>
        <w:jc w:val="both"/>
        <w:rPr>
          <w:rFonts w:ascii="Arial" w:hAnsi="Arial" w:cs="Arial"/>
          <w:sz w:val="20"/>
          <w:szCs w:val="20"/>
        </w:rPr>
      </w:pPr>
    </w:p>
    <w:p w:rsidR="00924304" w:rsidRPr="003B4388" w:rsidRDefault="005046FE" w:rsidP="008107B7">
      <w:pPr>
        <w:pStyle w:val="Texte"/>
        <w:rPr>
          <w:rFonts w:ascii="Arial" w:hAnsi="Arial"/>
        </w:rPr>
      </w:pPr>
      <w:r w:rsidRPr="003B4388">
        <w:rPr>
          <w:rFonts w:ascii="Arial" w:hAnsi="Arial"/>
        </w:rPr>
        <w:t>En cas d’indisponibilité d</w:t>
      </w:r>
      <w:r w:rsidR="00EE1A07" w:rsidRPr="003B4388">
        <w:rPr>
          <w:rFonts w:ascii="Arial" w:hAnsi="Arial"/>
        </w:rPr>
        <w:t>e</w:t>
      </w:r>
      <w:r w:rsidRPr="003B4388">
        <w:rPr>
          <w:rFonts w:ascii="Arial" w:hAnsi="Arial"/>
        </w:rPr>
        <w:t xml:space="preserve"> </w:t>
      </w:r>
      <w:r w:rsidR="00EE1A07" w:rsidRPr="003B4388">
        <w:rPr>
          <w:rFonts w:ascii="Arial" w:hAnsi="Arial"/>
        </w:rPr>
        <w:t xml:space="preserve">l’Espace Opérateur de </w:t>
      </w:r>
      <w:r w:rsidR="001727F8">
        <w:rPr>
          <w:rFonts w:ascii="Arial" w:hAnsi="Arial"/>
        </w:rPr>
        <w:t>Gironde Très Haut Débit</w:t>
      </w:r>
      <w:r w:rsidRPr="006C08FD">
        <w:rPr>
          <w:rFonts w:ascii="Arial" w:hAnsi="Arial"/>
        </w:rPr>
        <w:t xml:space="preserve">, </w:t>
      </w:r>
      <w:r w:rsidR="001727F8">
        <w:rPr>
          <w:rFonts w:ascii="Arial" w:hAnsi="Arial"/>
        </w:rPr>
        <w:t>Gironde Très Haut Débit</w:t>
      </w:r>
      <w:r w:rsidR="001727F8" w:rsidRPr="006C08FD">
        <w:rPr>
          <w:rFonts w:ascii="Arial" w:hAnsi="Arial"/>
        </w:rPr>
        <w:t xml:space="preserve"> </w:t>
      </w:r>
      <w:r w:rsidR="00924304" w:rsidRPr="003B4388">
        <w:rPr>
          <w:rFonts w:ascii="Arial" w:hAnsi="Arial"/>
        </w:rPr>
        <w:t>met en place un guichet unique de traitement des commandes, accessible du lundi au vendredi de 9h00 à 12h00 et de 13h30 à 17h00.</w:t>
      </w:r>
    </w:p>
    <w:p w:rsidR="00924304" w:rsidRPr="003B4388" w:rsidRDefault="00924304" w:rsidP="008F4B77">
      <w:pPr>
        <w:jc w:val="both"/>
        <w:rPr>
          <w:rFonts w:ascii="Arial" w:hAnsi="Arial" w:cs="Arial"/>
          <w:sz w:val="20"/>
          <w:szCs w:val="20"/>
        </w:rPr>
      </w:pPr>
      <w:r w:rsidRPr="003B4388">
        <w:rPr>
          <w:rFonts w:ascii="Arial" w:hAnsi="Arial" w:cs="Arial"/>
          <w:sz w:val="20"/>
          <w:szCs w:val="20"/>
        </w:rPr>
        <w:t>Les coordonnées de ce guichet unique sont décrites en annexe 4 du présent Contrat.</w:t>
      </w:r>
    </w:p>
    <w:p w:rsidR="00924304" w:rsidRPr="003B4388" w:rsidRDefault="00924304" w:rsidP="008F4B77">
      <w:pPr>
        <w:jc w:val="both"/>
        <w:rPr>
          <w:rFonts w:ascii="Arial" w:hAnsi="Arial" w:cs="Arial"/>
          <w:sz w:val="20"/>
          <w:szCs w:val="20"/>
        </w:rPr>
      </w:pPr>
    </w:p>
    <w:p w:rsidR="00924304" w:rsidRPr="003B4388" w:rsidRDefault="00924304" w:rsidP="008F4B77">
      <w:pPr>
        <w:jc w:val="both"/>
        <w:rPr>
          <w:rFonts w:ascii="Arial" w:hAnsi="Arial" w:cs="Arial"/>
          <w:sz w:val="20"/>
          <w:szCs w:val="20"/>
        </w:rPr>
      </w:pPr>
      <w:r w:rsidRPr="003B4388">
        <w:rPr>
          <w:rFonts w:ascii="Arial" w:hAnsi="Arial" w:cs="Arial"/>
          <w:sz w:val="20"/>
          <w:szCs w:val="20"/>
        </w:rPr>
        <w:t xml:space="preserve">Réciproquement, l’Usager met en place un guichet unique, point de contact du guichet précité </w:t>
      </w:r>
      <w:r w:rsidR="00AF21B9" w:rsidRPr="003B4388">
        <w:rPr>
          <w:rFonts w:ascii="Arial" w:hAnsi="Arial" w:cs="Arial"/>
          <w:sz w:val="20"/>
          <w:szCs w:val="20"/>
        </w:rPr>
        <w:t xml:space="preserve">de </w:t>
      </w:r>
      <w:r w:rsidR="001727F8">
        <w:rPr>
          <w:rFonts w:ascii="Arial" w:hAnsi="Arial" w:cs="Arial"/>
          <w:sz w:val="20"/>
          <w:szCs w:val="20"/>
        </w:rPr>
        <w:t>Gironde Très Haut Débit</w:t>
      </w:r>
      <w:r w:rsidRPr="003B4388">
        <w:rPr>
          <w:rFonts w:ascii="Arial" w:hAnsi="Arial" w:cs="Arial"/>
          <w:sz w:val="20"/>
          <w:szCs w:val="20"/>
        </w:rPr>
        <w:t xml:space="preserve"> et dont les coordonnées sont précisées par l’Usager en annexe 4 du présent Contrat.</w:t>
      </w:r>
    </w:p>
    <w:p w:rsidR="00924304" w:rsidRPr="003B4388" w:rsidRDefault="00924304" w:rsidP="008F4B77">
      <w:pPr>
        <w:jc w:val="both"/>
        <w:rPr>
          <w:rFonts w:ascii="Arial" w:hAnsi="Arial" w:cs="Arial"/>
          <w:b/>
          <w:sz w:val="20"/>
          <w:szCs w:val="20"/>
        </w:rPr>
      </w:pPr>
    </w:p>
    <w:p w:rsidR="00924304" w:rsidRPr="003B4388" w:rsidRDefault="00924304" w:rsidP="008F4B77">
      <w:pPr>
        <w:jc w:val="both"/>
        <w:rPr>
          <w:rFonts w:ascii="Arial" w:hAnsi="Arial" w:cs="Arial"/>
          <w:sz w:val="20"/>
          <w:szCs w:val="20"/>
        </w:rPr>
      </w:pPr>
      <w:r w:rsidRPr="003B4388">
        <w:rPr>
          <w:rFonts w:ascii="Arial" w:hAnsi="Arial" w:cs="Arial"/>
          <w:sz w:val="20"/>
          <w:szCs w:val="20"/>
        </w:rPr>
        <w:t xml:space="preserve">L’Usager s’engage à ne pas divulguer les coordonnées du guichet de traitement des commandes </w:t>
      </w:r>
      <w:r w:rsidR="00AF21B9" w:rsidRPr="003B4388">
        <w:rPr>
          <w:rFonts w:ascii="Arial" w:hAnsi="Arial" w:cs="Arial"/>
          <w:sz w:val="20"/>
          <w:szCs w:val="20"/>
        </w:rPr>
        <w:t xml:space="preserve">de </w:t>
      </w:r>
      <w:r w:rsidR="001727F8">
        <w:rPr>
          <w:rFonts w:ascii="Arial" w:hAnsi="Arial" w:cs="Arial"/>
          <w:sz w:val="20"/>
          <w:szCs w:val="20"/>
        </w:rPr>
        <w:t>Gironde Très Haut Débit</w:t>
      </w:r>
      <w:r w:rsidR="001727F8" w:rsidRPr="006C08FD">
        <w:rPr>
          <w:rFonts w:ascii="Arial" w:hAnsi="Arial" w:cs="Arial"/>
          <w:sz w:val="20"/>
          <w:szCs w:val="20"/>
        </w:rPr>
        <w:t xml:space="preserve"> </w:t>
      </w:r>
      <w:r w:rsidRPr="003B4388">
        <w:rPr>
          <w:rFonts w:ascii="Arial" w:hAnsi="Arial" w:cs="Arial"/>
          <w:sz w:val="20"/>
          <w:szCs w:val="20"/>
        </w:rPr>
        <w:t>à des services pour lesquels ils ne sont pas nécessaires et en tout état de cause à ses clients finals.</w:t>
      </w:r>
    </w:p>
    <w:p w:rsidR="00924304" w:rsidRPr="003B4388" w:rsidRDefault="00924304" w:rsidP="008F4B77">
      <w:pPr>
        <w:jc w:val="both"/>
        <w:rPr>
          <w:rFonts w:ascii="Arial" w:hAnsi="Arial" w:cs="Arial"/>
          <w:sz w:val="20"/>
          <w:szCs w:val="20"/>
        </w:rPr>
      </w:pPr>
    </w:p>
    <w:p w:rsidR="00924304" w:rsidRPr="003B4388" w:rsidRDefault="00924304" w:rsidP="008F4B77">
      <w:pPr>
        <w:jc w:val="both"/>
        <w:rPr>
          <w:rFonts w:ascii="Arial" w:hAnsi="Arial" w:cs="Arial"/>
          <w:sz w:val="20"/>
          <w:szCs w:val="20"/>
        </w:rPr>
      </w:pPr>
      <w:r w:rsidRPr="003B4388">
        <w:rPr>
          <w:rFonts w:ascii="Arial" w:hAnsi="Arial" w:cs="Arial"/>
          <w:sz w:val="20"/>
          <w:szCs w:val="20"/>
        </w:rPr>
        <w:t>Les Parties conviennent expressément de s’informer par courrier électronique aux adresses de courrier électronique visées en annexe 4 à tout moment, de tout changement de coordonnées sans autre formalisation. Ces changements ne pourront en aucun cas constituer un motif de résiliation du présent Contrat.</w:t>
      </w:r>
    </w:p>
    <w:p w:rsidR="00924304" w:rsidRPr="003B4388" w:rsidRDefault="00924304" w:rsidP="008F4B77">
      <w:pPr>
        <w:jc w:val="both"/>
        <w:rPr>
          <w:rFonts w:ascii="Arial" w:hAnsi="Arial" w:cs="Arial"/>
          <w:sz w:val="20"/>
          <w:szCs w:val="20"/>
        </w:rPr>
      </w:pPr>
    </w:p>
    <w:p w:rsidR="00924304" w:rsidRPr="003B4388" w:rsidRDefault="00924304" w:rsidP="0083205E">
      <w:pPr>
        <w:jc w:val="both"/>
        <w:rPr>
          <w:rFonts w:ascii="Arial" w:hAnsi="Arial" w:cs="Arial"/>
          <w:sz w:val="20"/>
          <w:szCs w:val="20"/>
        </w:rPr>
      </w:pPr>
    </w:p>
    <w:p w:rsidR="00924304" w:rsidRPr="003B4388" w:rsidRDefault="00924304" w:rsidP="0055311E">
      <w:pPr>
        <w:pStyle w:val="Titre2"/>
      </w:pPr>
      <w:bookmarkStart w:id="76" w:name="_Ref294530638"/>
      <w:bookmarkStart w:id="77" w:name="_Ref294603976"/>
      <w:bookmarkStart w:id="78" w:name="_Toc297392638"/>
      <w:bookmarkStart w:id="79" w:name="_Toc299037396"/>
      <w:bookmarkStart w:id="80" w:name="_Toc5009257"/>
      <w:r w:rsidRPr="003B4388">
        <w:t>– Commande d’étude de faisabilité et de disponibilité par l’Usager</w:t>
      </w:r>
      <w:bookmarkEnd w:id="76"/>
      <w:bookmarkEnd w:id="77"/>
      <w:bookmarkEnd w:id="78"/>
      <w:bookmarkEnd w:id="79"/>
      <w:bookmarkEnd w:id="80"/>
    </w:p>
    <w:p w:rsidR="00924304" w:rsidRPr="003B4388" w:rsidRDefault="00924304" w:rsidP="0083205E">
      <w:pPr>
        <w:jc w:val="both"/>
        <w:rPr>
          <w:rFonts w:ascii="Arial" w:hAnsi="Arial" w:cs="Arial"/>
          <w:sz w:val="20"/>
          <w:szCs w:val="20"/>
        </w:rPr>
      </w:pPr>
    </w:p>
    <w:p w:rsidR="005046FE" w:rsidRPr="003B4388" w:rsidRDefault="005046FE" w:rsidP="005046FE">
      <w:pPr>
        <w:pStyle w:val="Texte"/>
        <w:rPr>
          <w:rFonts w:ascii="Arial" w:hAnsi="Arial"/>
        </w:rPr>
      </w:pPr>
      <w:r w:rsidRPr="003B4388">
        <w:rPr>
          <w:rFonts w:ascii="Arial" w:hAnsi="Arial"/>
        </w:rPr>
        <w:t xml:space="preserve">Pour commander </w:t>
      </w:r>
      <w:r w:rsidR="007B55C0" w:rsidRPr="006C08FD">
        <w:rPr>
          <w:rFonts w:ascii="Arial" w:hAnsi="Arial"/>
        </w:rPr>
        <w:t>le Service</w:t>
      </w:r>
      <w:r w:rsidRPr="003B4388">
        <w:rPr>
          <w:rFonts w:ascii="Arial" w:hAnsi="Arial"/>
        </w:rPr>
        <w:t xml:space="preserve">, l’Usager remplit et signe un bon de commande électronique. Ce bon de commande est adressé à </w:t>
      </w:r>
      <w:r w:rsidR="001727F8">
        <w:rPr>
          <w:rFonts w:ascii="Arial" w:hAnsi="Arial"/>
        </w:rPr>
        <w:t>Gironde Très Haut Débit</w:t>
      </w:r>
      <w:r w:rsidR="001727F8" w:rsidRPr="006C08FD">
        <w:rPr>
          <w:rFonts w:ascii="Arial" w:hAnsi="Arial"/>
        </w:rPr>
        <w:t xml:space="preserve"> </w:t>
      </w:r>
      <w:r w:rsidRPr="003B4388">
        <w:rPr>
          <w:rFonts w:ascii="Arial" w:hAnsi="Arial"/>
        </w:rPr>
        <w:t>via l</w:t>
      </w:r>
      <w:r w:rsidR="00EE1A07" w:rsidRPr="003B4388">
        <w:rPr>
          <w:rFonts w:ascii="Arial" w:hAnsi="Arial"/>
        </w:rPr>
        <w:t xml:space="preserve">’Espace Opérateur de </w:t>
      </w:r>
      <w:r w:rsidR="001727F8">
        <w:rPr>
          <w:rFonts w:ascii="Arial" w:hAnsi="Arial"/>
        </w:rPr>
        <w:t>Gironde Très Haut Débit</w:t>
      </w:r>
      <w:r w:rsidR="001727F8" w:rsidRPr="006C08FD">
        <w:rPr>
          <w:rFonts w:ascii="Arial" w:hAnsi="Arial"/>
        </w:rPr>
        <w:t xml:space="preserve"> </w:t>
      </w:r>
      <w:r w:rsidRPr="003B4388">
        <w:rPr>
          <w:rFonts w:ascii="Arial" w:hAnsi="Arial"/>
        </w:rPr>
        <w:t>ou par courrier électronique en cas d’indisponibilité d</w:t>
      </w:r>
      <w:r w:rsidR="00EE1A07" w:rsidRPr="003B4388">
        <w:rPr>
          <w:rFonts w:ascii="Arial" w:hAnsi="Arial"/>
        </w:rPr>
        <w:t xml:space="preserve">e l’Espace Opérateur de </w:t>
      </w:r>
      <w:r w:rsidR="001727F8">
        <w:rPr>
          <w:rFonts w:ascii="Arial" w:hAnsi="Arial"/>
        </w:rPr>
        <w:t>Gironde Très Haut Débit.</w:t>
      </w:r>
    </w:p>
    <w:p w:rsidR="00924304" w:rsidRPr="003B4388" w:rsidRDefault="00924304" w:rsidP="00FF4B49">
      <w:pPr>
        <w:pStyle w:val="En-tte"/>
        <w:tabs>
          <w:tab w:val="clear" w:pos="4536"/>
        </w:tabs>
        <w:jc w:val="both"/>
        <w:rPr>
          <w:rFonts w:ascii="Arial" w:hAnsi="Arial" w:cs="Arial"/>
          <w:sz w:val="20"/>
          <w:szCs w:val="20"/>
        </w:rPr>
      </w:pPr>
      <w:r w:rsidRPr="003B4388">
        <w:rPr>
          <w:rFonts w:ascii="Arial" w:hAnsi="Arial" w:cs="Arial"/>
          <w:sz w:val="20"/>
          <w:szCs w:val="20"/>
        </w:rPr>
        <w:t xml:space="preserve">Chaque commande est effectuée par l’Usager </w:t>
      </w:r>
      <w:r w:rsidR="005046FE" w:rsidRPr="003B4388">
        <w:rPr>
          <w:rFonts w:ascii="Arial" w:hAnsi="Arial" w:cs="Arial"/>
          <w:sz w:val="20"/>
          <w:szCs w:val="20"/>
        </w:rPr>
        <w:t>via l</w:t>
      </w:r>
      <w:r w:rsidR="00EE1A07" w:rsidRPr="003B4388">
        <w:rPr>
          <w:rFonts w:ascii="Arial" w:hAnsi="Arial" w:cs="Arial"/>
          <w:sz w:val="20"/>
          <w:szCs w:val="20"/>
        </w:rPr>
        <w:t xml:space="preserve">’Espace Opérateur de </w:t>
      </w:r>
      <w:r w:rsidR="001727F8">
        <w:rPr>
          <w:rFonts w:ascii="Arial" w:hAnsi="Arial" w:cs="Arial"/>
          <w:sz w:val="20"/>
          <w:szCs w:val="20"/>
        </w:rPr>
        <w:t>Gironde Très Haut Débit</w:t>
      </w:r>
      <w:r w:rsidR="001727F8" w:rsidRPr="006C08FD">
        <w:rPr>
          <w:rFonts w:ascii="Arial" w:hAnsi="Arial" w:cs="Arial"/>
          <w:sz w:val="20"/>
          <w:szCs w:val="20"/>
        </w:rPr>
        <w:t xml:space="preserve"> </w:t>
      </w:r>
      <w:r w:rsidR="005046FE" w:rsidRPr="003B4388">
        <w:rPr>
          <w:rFonts w:ascii="Arial" w:hAnsi="Arial" w:cs="Arial"/>
          <w:sz w:val="20"/>
          <w:szCs w:val="20"/>
        </w:rPr>
        <w:t xml:space="preserve">ou </w:t>
      </w:r>
      <w:r w:rsidRPr="003B4388">
        <w:rPr>
          <w:rFonts w:ascii="Arial" w:hAnsi="Arial" w:cs="Arial"/>
          <w:sz w:val="20"/>
          <w:szCs w:val="20"/>
        </w:rPr>
        <w:t xml:space="preserve">au moyen du bon de commande spécifique dont un modèle est joint en annexe 3 du présent Contrat et transmise au guichet de traitement des commandes </w:t>
      </w:r>
      <w:r w:rsidR="00AF21B9" w:rsidRPr="003B4388">
        <w:rPr>
          <w:rFonts w:ascii="Arial" w:hAnsi="Arial" w:cs="Arial"/>
          <w:sz w:val="20"/>
          <w:szCs w:val="20"/>
        </w:rPr>
        <w:t xml:space="preserve">de </w:t>
      </w:r>
      <w:r w:rsidR="001727F8">
        <w:rPr>
          <w:rFonts w:ascii="Arial" w:hAnsi="Arial" w:cs="Arial"/>
          <w:sz w:val="20"/>
          <w:szCs w:val="20"/>
        </w:rPr>
        <w:t>Gironde Très Haut Débit</w:t>
      </w:r>
      <w:r w:rsidR="001727F8" w:rsidRPr="006C08FD">
        <w:rPr>
          <w:rFonts w:ascii="Arial" w:hAnsi="Arial" w:cs="Arial"/>
          <w:sz w:val="20"/>
          <w:szCs w:val="20"/>
        </w:rPr>
        <w:t xml:space="preserve"> </w:t>
      </w:r>
      <w:r w:rsidRPr="003B4388">
        <w:rPr>
          <w:rFonts w:ascii="Arial" w:hAnsi="Arial" w:cs="Arial"/>
          <w:sz w:val="20"/>
          <w:szCs w:val="20"/>
        </w:rPr>
        <w:t xml:space="preserve">par courrier électronique. </w:t>
      </w:r>
    </w:p>
    <w:p w:rsidR="00924304" w:rsidRPr="003B4388" w:rsidRDefault="00924304" w:rsidP="00FF4B49">
      <w:pPr>
        <w:autoSpaceDE w:val="0"/>
        <w:autoSpaceDN w:val="0"/>
        <w:adjustRightInd w:val="0"/>
        <w:jc w:val="both"/>
        <w:rPr>
          <w:rFonts w:ascii="Arial" w:hAnsi="Arial" w:cs="Arial"/>
          <w:sz w:val="20"/>
          <w:szCs w:val="20"/>
        </w:rPr>
      </w:pPr>
    </w:p>
    <w:p w:rsidR="00924304" w:rsidRPr="003B4388" w:rsidRDefault="00924304" w:rsidP="00267F29">
      <w:pPr>
        <w:pStyle w:val="En-tte"/>
        <w:tabs>
          <w:tab w:val="clear" w:pos="4536"/>
        </w:tabs>
        <w:jc w:val="both"/>
        <w:rPr>
          <w:rFonts w:ascii="Arial" w:hAnsi="Arial" w:cs="Arial"/>
          <w:sz w:val="20"/>
          <w:szCs w:val="20"/>
        </w:rPr>
      </w:pPr>
      <w:r w:rsidRPr="003B4388">
        <w:rPr>
          <w:rFonts w:ascii="Arial" w:hAnsi="Arial" w:cs="Arial"/>
          <w:sz w:val="20"/>
          <w:szCs w:val="20"/>
        </w:rPr>
        <w:t xml:space="preserve">Un même bon de commande ne peut porter que sur un seul Nœud de Raccordement Optique et sur un seul Emplacement </w:t>
      </w:r>
      <w:r w:rsidR="001C61C3" w:rsidRPr="003B4388">
        <w:rPr>
          <w:rFonts w:ascii="Arial" w:hAnsi="Arial" w:cs="Arial"/>
          <w:iCs/>
          <w:sz w:val="20"/>
          <w:szCs w:val="20"/>
        </w:rPr>
        <w:t xml:space="preserve">et/ou pénétration de câble </w:t>
      </w:r>
      <w:r w:rsidRPr="003B4388">
        <w:rPr>
          <w:rFonts w:ascii="Arial" w:hAnsi="Arial" w:cs="Arial"/>
          <w:sz w:val="20"/>
          <w:szCs w:val="20"/>
        </w:rPr>
        <w:t>et devra préciser :</w:t>
      </w:r>
    </w:p>
    <w:p w:rsidR="00924304" w:rsidRPr="003B4388" w:rsidRDefault="00924304" w:rsidP="00237D87">
      <w:pPr>
        <w:pStyle w:val="En-tte"/>
        <w:tabs>
          <w:tab w:val="clear" w:pos="4536"/>
        </w:tabs>
        <w:jc w:val="both"/>
        <w:rPr>
          <w:rFonts w:ascii="Arial" w:hAnsi="Arial" w:cs="Arial"/>
          <w:sz w:val="20"/>
          <w:szCs w:val="20"/>
        </w:rPr>
      </w:pPr>
    </w:p>
    <w:p w:rsidR="00924304" w:rsidRPr="003B4388" w:rsidRDefault="00924304" w:rsidP="00CD145C">
      <w:pPr>
        <w:pStyle w:val="En-tte"/>
        <w:numPr>
          <w:ilvl w:val="0"/>
          <w:numId w:val="12"/>
        </w:numPr>
        <w:tabs>
          <w:tab w:val="clear" w:pos="4536"/>
        </w:tabs>
        <w:jc w:val="both"/>
        <w:rPr>
          <w:rFonts w:ascii="Arial" w:hAnsi="Arial" w:cs="Arial"/>
          <w:sz w:val="20"/>
          <w:szCs w:val="20"/>
        </w:rPr>
      </w:pPr>
      <w:r w:rsidRPr="003B4388">
        <w:rPr>
          <w:rFonts w:ascii="Arial" w:hAnsi="Arial" w:cs="Arial"/>
          <w:sz w:val="20"/>
          <w:szCs w:val="20"/>
        </w:rPr>
        <w:t>le Nœud de Raccordement Optique considéré,</w:t>
      </w:r>
    </w:p>
    <w:p w:rsidR="00924304" w:rsidRPr="003B4388" w:rsidRDefault="00924304" w:rsidP="000E55FE">
      <w:pPr>
        <w:pStyle w:val="En-tte"/>
        <w:numPr>
          <w:ilvl w:val="0"/>
          <w:numId w:val="12"/>
        </w:numPr>
        <w:tabs>
          <w:tab w:val="clear" w:pos="4536"/>
        </w:tabs>
        <w:jc w:val="both"/>
        <w:rPr>
          <w:rFonts w:ascii="Arial" w:hAnsi="Arial" w:cs="Arial"/>
          <w:sz w:val="20"/>
          <w:szCs w:val="20"/>
        </w:rPr>
      </w:pPr>
      <w:r w:rsidRPr="003B4388">
        <w:rPr>
          <w:rFonts w:ascii="Arial" w:hAnsi="Arial" w:cs="Arial"/>
          <w:sz w:val="20"/>
          <w:szCs w:val="20"/>
        </w:rPr>
        <w:t>le cas échéant, la prestation complémentaire souhaitée.</w:t>
      </w:r>
    </w:p>
    <w:p w:rsidR="00924304" w:rsidRPr="003B4388" w:rsidRDefault="00924304" w:rsidP="00FF4B49">
      <w:pPr>
        <w:autoSpaceDE w:val="0"/>
        <w:autoSpaceDN w:val="0"/>
        <w:adjustRightInd w:val="0"/>
        <w:jc w:val="both"/>
        <w:rPr>
          <w:rFonts w:ascii="Arial" w:hAnsi="Arial" w:cs="Arial"/>
          <w:sz w:val="20"/>
          <w:szCs w:val="20"/>
        </w:rPr>
      </w:pPr>
    </w:p>
    <w:p w:rsidR="00924304" w:rsidRPr="003B4388" w:rsidRDefault="00924304" w:rsidP="00FF4B49">
      <w:pPr>
        <w:autoSpaceDE w:val="0"/>
        <w:autoSpaceDN w:val="0"/>
        <w:adjustRightInd w:val="0"/>
        <w:jc w:val="both"/>
        <w:rPr>
          <w:rFonts w:ascii="Arial" w:hAnsi="Arial" w:cs="Arial"/>
          <w:sz w:val="20"/>
          <w:szCs w:val="20"/>
        </w:rPr>
      </w:pPr>
      <w:r w:rsidRPr="003B4388">
        <w:rPr>
          <w:rFonts w:ascii="Arial" w:hAnsi="Arial" w:cs="Arial"/>
          <w:sz w:val="20"/>
          <w:szCs w:val="20"/>
        </w:rPr>
        <w:t>La commande d’étude de faisabilité est prise en compte à la date d’envoi par</w:t>
      </w:r>
      <w:r w:rsidR="003A2666" w:rsidRPr="003B4388">
        <w:rPr>
          <w:rFonts w:ascii="Arial" w:hAnsi="Arial" w:cs="Arial"/>
          <w:sz w:val="20"/>
          <w:szCs w:val="20"/>
        </w:rPr>
        <w:t xml:space="preserve"> </w:t>
      </w:r>
      <w:r w:rsidR="001727F8">
        <w:rPr>
          <w:rFonts w:ascii="Arial" w:hAnsi="Arial" w:cs="Arial"/>
          <w:sz w:val="20"/>
          <w:szCs w:val="20"/>
        </w:rPr>
        <w:t>Gironde Très Haut Débit</w:t>
      </w:r>
      <w:r w:rsidR="001727F8" w:rsidRPr="006C08FD">
        <w:rPr>
          <w:rFonts w:ascii="Arial" w:hAnsi="Arial" w:cs="Arial"/>
          <w:sz w:val="20"/>
          <w:szCs w:val="20"/>
        </w:rPr>
        <w:t xml:space="preserve"> </w:t>
      </w:r>
      <w:r w:rsidRPr="003B4388">
        <w:rPr>
          <w:rFonts w:ascii="Arial" w:hAnsi="Arial" w:cs="Arial"/>
          <w:sz w:val="20"/>
          <w:szCs w:val="20"/>
        </w:rPr>
        <w:t>de l’accusé de réception de la commande d’étude de faisabilité par courrier électronique. L’accusé de réception sera émis deux (2) jours ouvrés à compter de la date de réception de la commande de l’Usager.</w:t>
      </w:r>
    </w:p>
    <w:p w:rsidR="00924304" w:rsidRPr="003B4388" w:rsidRDefault="00924304" w:rsidP="00FF4B49">
      <w:pPr>
        <w:autoSpaceDE w:val="0"/>
        <w:autoSpaceDN w:val="0"/>
        <w:adjustRightInd w:val="0"/>
        <w:jc w:val="both"/>
        <w:rPr>
          <w:rFonts w:ascii="Arial" w:hAnsi="Arial" w:cs="Arial"/>
          <w:sz w:val="20"/>
          <w:szCs w:val="20"/>
        </w:rPr>
      </w:pPr>
    </w:p>
    <w:p w:rsidR="00924304" w:rsidRPr="003B4388" w:rsidRDefault="00924304" w:rsidP="00FF4B49">
      <w:pPr>
        <w:autoSpaceDE w:val="0"/>
        <w:autoSpaceDN w:val="0"/>
        <w:adjustRightInd w:val="0"/>
        <w:jc w:val="both"/>
        <w:rPr>
          <w:rFonts w:ascii="Arial" w:hAnsi="Arial" w:cs="Arial"/>
          <w:sz w:val="20"/>
          <w:szCs w:val="20"/>
        </w:rPr>
      </w:pPr>
      <w:r w:rsidRPr="003B4388">
        <w:rPr>
          <w:rFonts w:ascii="Arial" w:hAnsi="Arial" w:cs="Arial"/>
          <w:sz w:val="20"/>
          <w:szCs w:val="20"/>
        </w:rPr>
        <w:t>Toute commande d’étude de faisabilité incomplète ou non conforme au modèle figurant en annexe 3 du Contrat sera automatiquement rejetée sans frais pour l’Usager.</w:t>
      </w:r>
    </w:p>
    <w:p w:rsidR="00AE5A60" w:rsidRPr="003B4388" w:rsidRDefault="00AE5A60" w:rsidP="00FF4B49">
      <w:pPr>
        <w:autoSpaceDE w:val="0"/>
        <w:autoSpaceDN w:val="0"/>
        <w:adjustRightInd w:val="0"/>
        <w:jc w:val="both"/>
        <w:rPr>
          <w:rFonts w:ascii="Arial" w:hAnsi="Arial" w:cs="Arial"/>
          <w:sz w:val="20"/>
          <w:szCs w:val="20"/>
        </w:rPr>
      </w:pPr>
      <w:r w:rsidRPr="003B4388">
        <w:rPr>
          <w:rFonts w:ascii="Arial" w:hAnsi="Arial" w:cs="Arial"/>
          <w:sz w:val="20"/>
          <w:szCs w:val="20"/>
        </w:rPr>
        <w:t xml:space="preserve">L’Usager ne peut effectuer plus de 20 commandes d’étude par mois </w:t>
      </w:r>
      <w:proofErr w:type="spellStart"/>
      <w:r w:rsidRPr="003B4388">
        <w:rPr>
          <w:rFonts w:ascii="Arial" w:hAnsi="Arial" w:cs="Arial"/>
          <w:sz w:val="20"/>
          <w:szCs w:val="20"/>
        </w:rPr>
        <w:t>calendaire.Toute</w:t>
      </w:r>
      <w:proofErr w:type="spellEnd"/>
      <w:r w:rsidRPr="003B4388">
        <w:rPr>
          <w:rFonts w:ascii="Arial" w:hAnsi="Arial" w:cs="Arial"/>
          <w:sz w:val="20"/>
          <w:szCs w:val="20"/>
        </w:rPr>
        <w:t xml:space="preserve"> commande au-delà de cette limite sera automatiquement rejetée sans frais pour l’Usager.</w:t>
      </w:r>
    </w:p>
    <w:p w:rsidR="001943DB" w:rsidRPr="003B4388" w:rsidRDefault="001943DB" w:rsidP="00FF4B49">
      <w:pPr>
        <w:pStyle w:val="Texte"/>
        <w:spacing w:before="0"/>
        <w:rPr>
          <w:rFonts w:ascii="Arial" w:hAnsi="Arial"/>
        </w:rPr>
      </w:pPr>
    </w:p>
    <w:p w:rsidR="001943DB" w:rsidRPr="003B4388" w:rsidRDefault="001943DB" w:rsidP="001943DB">
      <w:pPr>
        <w:pStyle w:val="Titre2"/>
      </w:pPr>
      <w:bookmarkStart w:id="81" w:name="_Toc5009258"/>
      <w:r w:rsidRPr="003B4388">
        <w:t>– Retour d’étude de faisabilité par</w:t>
      </w:r>
      <w:r w:rsidR="003A2666" w:rsidRPr="003B4388">
        <w:t xml:space="preserve"> </w:t>
      </w:r>
      <w:r w:rsidR="001727F8" w:rsidRPr="001727F8">
        <w:t>Gironde Très Haut Débit</w:t>
      </w:r>
      <w:bookmarkEnd w:id="81"/>
    </w:p>
    <w:p w:rsidR="00924304" w:rsidRPr="003B4388" w:rsidRDefault="00924304" w:rsidP="00C9242B">
      <w:pPr>
        <w:keepNext/>
        <w:keepLines/>
        <w:autoSpaceDE w:val="0"/>
        <w:autoSpaceDN w:val="0"/>
        <w:adjustRightInd w:val="0"/>
        <w:jc w:val="both"/>
        <w:rPr>
          <w:rFonts w:ascii="Arial" w:hAnsi="Arial" w:cs="Arial"/>
          <w:sz w:val="20"/>
          <w:szCs w:val="20"/>
        </w:rPr>
      </w:pPr>
    </w:p>
    <w:p w:rsidR="00924304" w:rsidRPr="003B4388" w:rsidRDefault="00924304" w:rsidP="005719DB">
      <w:pPr>
        <w:autoSpaceDE w:val="0"/>
        <w:autoSpaceDN w:val="0"/>
        <w:adjustRightInd w:val="0"/>
        <w:jc w:val="both"/>
        <w:rPr>
          <w:rFonts w:ascii="Arial" w:hAnsi="Arial" w:cs="Arial"/>
          <w:sz w:val="20"/>
          <w:szCs w:val="20"/>
        </w:rPr>
      </w:pPr>
    </w:p>
    <w:p w:rsidR="00924304" w:rsidRPr="003B4388" w:rsidRDefault="00323F09" w:rsidP="005719DB">
      <w:pPr>
        <w:jc w:val="both"/>
        <w:rPr>
          <w:rFonts w:ascii="Arial" w:hAnsi="Arial" w:cs="Arial"/>
          <w:sz w:val="20"/>
          <w:szCs w:val="20"/>
        </w:rPr>
      </w:pPr>
      <w:r w:rsidRPr="003B4388">
        <w:rPr>
          <w:rFonts w:ascii="Arial" w:hAnsi="Arial" w:cs="Arial"/>
          <w:sz w:val="20"/>
          <w:szCs w:val="20"/>
        </w:rPr>
        <w:t xml:space="preserve"> </w:t>
      </w:r>
      <w:r w:rsidR="001727F8">
        <w:rPr>
          <w:rFonts w:ascii="Arial" w:hAnsi="Arial" w:cs="Arial"/>
          <w:sz w:val="20"/>
          <w:szCs w:val="20"/>
        </w:rPr>
        <w:t>Gironde Très Haut Débit</w:t>
      </w:r>
      <w:r w:rsidR="001727F8" w:rsidRPr="006C08FD">
        <w:rPr>
          <w:rFonts w:ascii="Arial" w:hAnsi="Arial" w:cs="Arial"/>
          <w:sz w:val="20"/>
          <w:szCs w:val="20"/>
        </w:rPr>
        <w:t xml:space="preserve"> </w:t>
      </w:r>
      <w:r w:rsidR="00924304" w:rsidRPr="003B4388">
        <w:rPr>
          <w:rFonts w:ascii="Arial" w:hAnsi="Arial" w:cs="Arial"/>
          <w:sz w:val="20"/>
          <w:szCs w:val="20"/>
        </w:rPr>
        <w:t>s’engage à réaliser toute étude de fa</w:t>
      </w:r>
      <w:r w:rsidR="006B58E5" w:rsidRPr="003B4388">
        <w:rPr>
          <w:rFonts w:ascii="Arial" w:hAnsi="Arial" w:cs="Arial"/>
          <w:sz w:val="20"/>
          <w:szCs w:val="20"/>
        </w:rPr>
        <w:t xml:space="preserve">isabilité dans un délai de </w:t>
      </w:r>
      <w:r w:rsidR="000C57F2" w:rsidRPr="003B4388">
        <w:rPr>
          <w:rFonts w:ascii="Arial" w:hAnsi="Arial" w:cs="Arial"/>
          <w:sz w:val="20"/>
          <w:szCs w:val="20"/>
        </w:rPr>
        <w:t xml:space="preserve">vingt </w:t>
      </w:r>
      <w:r w:rsidR="00924304" w:rsidRPr="003B4388">
        <w:rPr>
          <w:rFonts w:ascii="Arial" w:hAnsi="Arial" w:cs="Arial"/>
          <w:sz w:val="20"/>
          <w:szCs w:val="20"/>
        </w:rPr>
        <w:t>(</w:t>
      </w:r>
      <w:r w:rsidR="000C57F2" w:rsidRPr="003B4388">
        <w:rPr>
          <w:rFonts w:ascii="Arial" w:hAnsi="Arial" w:cs="Arial"/>
          <w:sz w:val="20"/>
          <w:szCs w:val="20"/>
        </w:rPr>
        <w:t>2</w:t>
      </w:r>
      <w:r w:rsidR="00924304" w:rsidRPr="003B4388">
        <w:rPr>
          <w:rFonts w:ascii="Arial" w:hAnsi="Arial" w:cs="Arial"/>
          <w:sz w:val="20"/>
          <w:szCs w:val="20"/>
        </w:rPr>
        <w:t xml:space="preserve">0) jours ouvrés à compter de la date de l’accusé de réception par le guichet unique de traitement des commandes décrit à l’article </w:t>
      </w:r>
      <w:r w:rsidR="00933005" w:rsidRPr="006C08FD">
        <w:rPr>
          <w:rFonts w:ascii="Arial" w:hAnsi="Arial" w:cs="Arial"/>
        </w:rPr>
        <w:fldChar w:fldCharType="begin"/>
      </w:r>
      <w:r w:rsidR="00933005" w:rsidRPr="006C08FD">
        <w:rPr>
          <w:rFonts w:ascii="Arial" w:hAnsi="Arial" w:cs="Arial"/>
        </w:rPr>
        <w:instrText xml:space="preserve"> REF _Ref294535811 \r \h  \* MERGEFORMAT </w:instrText>
      </w:r>
      <w:r w:rsidR="00933005" w:rsidRPr="006C08FD">
        <w:rPr>
          <w:rFonts w:ascii="Arial" w:hAnsi="Arial" w:cs="Arial"/>
        </w:rPr>
      </w:r>
      <w:r w:rsidR="00933005" w:rsidRPr="006C08FD">
        <w:rPr>
          <w:rFonts w:ascii="Arial" w:hAnsi="Arial" w:cs="Arial"/>
        </w:rPr>
        <w:fldChar w:fldCharType="separate"/>
      </w:r>
      <w:r w:rsidR="00025DF4" w:rsidRPr="006C08FD">
        <w:rPr>
          <w:rFonts w:ascii="Arial" w:hAnsi="Arial" w:cs="Arial"/>
          <w:sz w:val="20"/>
          <w:szCs w:val="20"/>
        </w:rPr>
        <w:t>6.1</w:t>
      </w:r>
      <w:r w:rsidR="00933005" w:rsidRPr="006C08FD">
        <w:rPr>
          <w:rFonts w:ascii="Arial" w:hAnsi="Arial" w:cs="Arial"/>
        </w:rPr>
        <w:fldChar w:fldCharType="end"/>
      </w:r>
      <w:r w:rsidR="00924304" w:rsidRPr="003B4388">
        <w:rPr>
          <w:rFonts w:ascii="Arial" w:hAnsi="Arial" w:cs="Arial"/>
          <w:sz w:val="20"/>
          <w:szCs w:val="20"/>
        </w:rPr>
        <w:t xml:space="preserve"> de la commande d’étude de faisabilité complète. </w:t>
      </w:r>
    </w:p>
    <w:p w:rsidR="00924304" w:rsidRPr="003B4388" w:rsidRDefault="00924304" w:rsidP="005719DB">
      <w:pPr>
        <w:jc w:val="both"/>
        <w:rPr>
          <w:rFonts w:ascii="Arial" w:hAnsi="Arial" w:cs="Arial"/>
          <w:sz w:val="20"/>
          <w:szCs w:val="20"/>
        </w:rPr>
      </w:pPr>
    </w:p>
    <w:p w:rsidR="00924304" w:rsidRPr="003B4388" w:rsidRDefault="00924304" w:rsidP="00B53049">
      <w:pPr>
        <w:pStyle w:val="Corpsdetexte"/>
        <w:spacing w:after="0"/>
        <w:jc w:val="both"/>
        <w:rPr>
          <w:rFonts w:ascii="Arial" w:hAnsi="Arial" w:cs="Arial"/>
          <w:sz w:val="20"/>
          <w:szCs w:val="20"/>
        </w:rPr>
      </w:pPr>
      <w:r w:rsidRPr="003B4388">
        <w:rPr>
          <w:rFonts w:ascii="Arial" w:hAnsi="Arial" w:cs="Arial"/>
          <w:sz w:val="20"/>
          <w:szCs w:val="20"/>
        </w:rPr>
        <w:t xml:space="preserve">Dans l’hypothèse où l’étude commandée </w:t>
      </w:r>
      <w:r w:rsidR="00323F09" w:rsidRPr="003B4388">
        <w:rPr>
          <w:rFonts w:ascii="Arial" w:hAnsi="Arial" w:cs="Arial"/>
          <w:sz w:val="20"/>
          <w:szCs w:val="20"/>
        </w:rPr>
        <w:t xml:space="preserve">à </w:t>
      </w:r>
      <w:r w:rsidR="001727F8">
        <w:rPr>
          <w:rFonts w:ascii="Arial" w:hAnsi="Arial" w:cs="Arial"/>
          <w:sz w:val="20"/>
          <w:szCs w:val="20"/>
        </w:rPr>
        <w:t>Gironde Très Haut Débit</w:t>
      </w:r>
      <w:r w:rsidR="001727F8" w:rsidRPr="006C08FD">
        <w:rPr>
          <w:rFonts w:ascii="Arial" w:hAnsi="Arial" w:cs="Arial"/>
          <w:sz w:val="20"/>
          <w:szCs w:val="20"/>
        </w:rPr>
        <w:t xml:space="preserve"> </w:t>
      </w:r>
      <w:r w:rsidRPr="003B4388">
        <w:rPr>
          <w:rFonts w:ascii="Arial" w:hAnsi="Arial" w:cs="Arial"/>
          <w:sz w:val="20"/>
          <w:szCs w:val="20"/>
        </w:rPr>
        <w:t xml:space="preserve">démontre la faisabilité et la disponibilité de la mise à disposition du Service, le retour d’étude de faisabilité précisera : </w:t>
      </w:r>
    </w:p>
    <w:p w:rsidR="00924304" w:rsidRPr="003B4388" w:rsidRDefault="00924304" w:rsidP="00B53049">
      <w:pPr>
        <w:pStyle w:val="Corpsdetexte"/>
        <w:numPr>
          <w:ilvl w:val="0"/>
          <w:numId w:val="2"/>
        </w:numPr>
        <w:spacing w:after="0"/>
        <w:jc w:val="both"/>
        <w:rPr>
          <w:rFonts w:ascii="Arial" w:hAnsi="Arial" w:cs="Arial"/>
          <w:sz w:val="20"/>
          <w:szCs w:val="20"/>
        </w:rPr>
      </w:pPr>
      <w:r w:rsidRPr="003B4388">
        <w:rPr>
          <w:rFonts w:ascii="Arial" w:hAnsi="Arial" w:cs="Arial"/>
          <w:sz w:val="20"/>
          <w:szCs w:val="20"/>
        </w:rPr>
        <w:t>les éléments tarifaires pour l’Emplacement</w:t>
      </w:r>
      <w:r w:rsidR="00956A4A" w:rsidRPr="003B4388">
        <w:rPr>
          <w:rFonts w:ascii="Arial" w:hAnsi="Arial" w:cs="Arial"/>
          <w:iCs/>
          <w:sz w:val="20"/>
          <w:szCs w:val="20"/>
        </w:rPr>
        <w:t xml:space="preserve"> et/ou la pénétration de câble </w:t>
      </w:r>
      <w:r w:rsidRPr="003B4388">
        <w:rPr>
          <w:rFonts w:ascii="Arial" w:hAnsi="Arial" w:cs="Arial"/>
          <w:sz w:val="20"/>
          <w:szCs w:val="20"/>
        </w:rPr>
        <w:t>concerné au vu de l’annexe 1,</w:t>
      </w:r>
    </w:p>
    <w:p w:rsidR="00924304" w:rsidRPr="003B4388" w:rsidRDefault="00924304" w:rsidP="00B53049">
      <w:pPr>
        <w:pStyle w:val="Corpsdetexte"/>
        <w:numPr>
          <w:ilvl w:val="0"/>
          <w:numId w:val="2"/>
        </w:numPr>
        <w:spacing w:after="0"/>
        <w:jc w:val="both"/>
        <w:rPr>
          <w:rFonts w:ascii="Arial" w:hAnsi="Arial" w:cs="Arial"/>
          <w:sz w:val="20"/>
          <w:szCs w:val="20"/>
        </w:rPr>
      </w:pPr>
      <w:r w:rsidRPr="003B4388">
        <w:rPr>
          <w:rFonts w:ascii="Arial" w:hAnsi="Arial" w:cs="Arial"/>
          <w:sz w:val="20"/>
          <w:szCs w:val="20"/>
        </w:rPr>
        <w:t>le cas échéant, les éléments tarifaires pour la prestation complémentaire au vu de l’annexe 1,</w:t>
      </w:r>
    </w:p>
    <w:p w:rsidR="00924304" w:rsidRPr="003B4388" w:rsidRDefault="00924304" w:rsidP="00B53049">
      <w:pPr>
        <w:pStyle w:val="Corpsdetexte"/>
        <w:numPr>
          <w:ilvl w:val="0"/>
          <w:numId w:val="2"/>
        </w:numPr>
        <w:spacing w:after="0"/>
        <w:jc w:val="both"/>
        <w:rPr>
          <w:rFonts w:ascii="Arial" w:hAnsi="Arial" w:cs="Arial"/>
          <w:sz w:val="20"/>
          <w:szCs w:val="20"/>
        </w:rPr>
      </w:pPr>
      <w:r w:rsidRPr="003B4388">
        <w:rPr>
          <w:rFonts w:ascii="Arial" w:hAnsi="Arial" w:cs="Arial"/>
          <w:sz w:val="20"/>
          <w:szCs w:val="20"/>
        </w:rPr>
        <w:t xml:space="preserve">un délai maximal de mise à disposition </w:t>
      </w:r>
      <w:r w:rsidR="00956A4A" w:rsidRPr="003B4388">
        <w:rPr>
          <w:rFonts w:ascii="Arial" w:hAnsi="Arial" w:cs="Arial"/>
          <w:sz w:val="20"/>
          <w:szCs w:val="20"/>
        </w:rPr>
        <w:t>du Service</w:t>
      </w:r>
      <w:r w:rsidRPr="003B4388">
        <w:rPr>
          <w:rFonts w:ascii="Arial" w:hAnsi="Arial" w:cs="Arial"/>
          <w:sz w:val="20"/>
          <w:szCs w:val="20"/>
        </w:rPr>
        <w:t xml:space="preserve"> à compter de la réception par</w:t>
      </w:r>
      <w:r w:rsidR="003A2666" w:rsidRPr="003B4388">
        <w:rPr>
          <w:rFonts w:ascii="Arial" w:hAnsi="Arial" w:cs="Arial"/>
          <w:sz w:val="20"/>
          <w:szCs w:val="20"/>
        </w:rPr>
        <w:t xml:space="preserve"> </w:t>
      </w:r>
      <w:r w:rsidR="001727F8">
        <w:rPr>
          <w:rFonts w:ascii="Arial" w:hAnsi="Arial" w:cs="Arial"/>
          <w:sz w:val="20"/>
          <w:szCs w:val="20"/>
        </w:rPr>
        <w:t>Gironde Très Haut Débit</w:t>
      </w:r>
      <w:r w:rsidR="001727F8" w:rsidRPr="006C08FD">
        <w:rPr>
          <w:rFonts w:ascii="Arial" w:hAnsi="Arial" w:cs="Arial"/>
          <w:sz w:val="20"/>
          <w:szCs w:val="20"/>
        </w:rPr>
        <w:t xml:space="preserve"> </w:t>
      </w:r>
      <w:r w:rsidRPr="003B4388">
        <w:rPr>
          <w:rFonts w:ascii="Arial" w:hAnsi="Arial" w:cs="Arial"/>
          <w:sz w:val="20"/>
          <w:szCs w:val="20"/>
        </w:rPr>
        <w:t>de la commande ferme de l’Usager</w:t>
      </w:r>
      <w:r w:rsidR="00492B99" w:rsidRPr="003B4388">
        <w:rPr>
          <w:rFonts w:ascii="Arial" w:hAnsi="Arial" w:cs="Arial"/>
          <w:sz w:val="20"/>
          <w:szCs w:val="20"/>
        </w:rPr>
        <w:t xml:space="preserve"> déterminant la date convenue de mise à disposition</w:t>
      </w:r>
      <w:r w:rsidRPr="003B4388">
        <w:rPr>
          <w:rFonts w:ascii="Arial" w:hAnsi="Arial" w:cs="Arial"/>
          <w:sz w:val="20"/>
          <w:szCs w:val="20"/>
        </w:rPr>
        <w:t>.</w:t>
      </w:r>
    </w:p>
    <w:p w:rsidR="00924304" w:rsidRPr="003B4388" w:rsidRDefault="00924304" w:rsidP="005719DB">
      <w:pPr>
        <w:pStyle w:val="Corpsdetexte"/>
        <w:spacing w:after="0"/>
        <w:jc w:val="both"/>
        <w:rPr>
          <w:rFonts w:ascii="Arial" w:hAnsi="Arial" w:cs="Arial"/>
          <w:sz w:val="20"/>
          <w:szCs w:val="20"/>
        </w:rPr>
      </w:pPr>
    </w:p>
    <w:p w:rsidR="00924304" w:rsidRPr="003B4388" w:rsidRDefault="00924304" w:rsidP="005719DB">
      <w:pPr>
        <w:jc w:val="both"/>
        <w:rPr>
          <w:rFonts w:ascii="Arial" w:hAnsi="Arial" w:cs="Arial"/>
          <w:sz w:val="20"/>
          <w:szCs w:val="20"/>
        </w:rPr>
      </w:pPr>
      <w:r w:rsidRPr="003B4388">
        <w:rPr>
          <w:rFonts w:ascii="Arial" w:hAnsi="Arial" w:cs="Arial"/>
          <w:sz w:val="20"/>
          <w:szCs w:val="20"/>
        </w:rPr>
        <w:t xml:space="preserve">Le retour d’étude de faisabilité est envoyé par courrier électronique au guichet unique point de contact de l’Usager tel que décrit à l’article </w:t>
      </w:r>
      <w:r w:rsidR="00933005" w:rsidRPr="006C08FD">
        <w:rPr>
          <w:rFonts w:ascii="Arial" w:hAnsi="Arial" w:cs="Arial"/>
        </w:rPr>
        <w:fldChar w:fldCharType="begin"/>
      </w:r>
      <w:r w:rsidR="00933005" w:rsidRPr="006C08FD">
        <w:rPr>
          <w:rFonts w:ascii="Arial" w:hAnsi="Arial" w:cs="Arial"/>
        </w:rPr>
        <w:instrText xml:space="preserve"> REF _Ref294535811 \r \h  \* MERGEFORMAT </w:instrText>
      </w:r>
      <w:r w:rsidR="00933005" w:rsidRPr="006C08FD">
        <w:rPr>
          <w:rFonts w:ascii="Arial" w:hAnsi="Arial" w:cs="Arial"/>
        </w:rPr>
      </w:r>
      <w:r w:rsidR="00933005" w:rsidRPr="006C08FD">
        <w:rPr>
          <w:rFonts w:ascii="Arial" w:hAnsi="Arial" w:cs="Arial"/>
        </w:rPr>
        <w:fldChar w:fldCharType="separate"/>
      </w:r>
      <w:r w:rsidR="00025DF4" w:rsidRPr="006C08FD">
        <w:rPr>
          <w:rFonts w:ascii="Arial" w:hAnsi="Arial" w:cs="Arial"/>
          <w:sz w:val="20"/>
          <w:szCs w:val="20"/>
        </w:rPr>
        <w:t>6.1</w:t>
      </w:r>
      <w:r w:rsidR="00933005" w:rsidRPr="006C08FD">
        <w:rPr>
          <w:rFonts w:ascii="Arial" w:hAnsi="Arial" w:cs="Arial"/>
        </w:rPr>
        <w:fldChar w:fldCharType="end"/>
      </w:r>
      <w:r w:rsidRPr="003B4388">
        <w:rPr>
          <w:rFonts w:ascii="Arial" w:hAnsi="Arial" w:cs="Arial"/>
          <w:sz w:val="20"/>
          <w:szCs w:val="20"/>
        </w:rPr>
        <w:t>.</w:t>
      </w:r>
    </w:p>
    <w:p w:rsidR="00924304" w:rsidRPr="003B4388" w:rsidRDefault="00924304" w:rsidP="005719DB">
      <w:pPr>
        <w:jc w:val="both"/>
        <w:rPr>
          <w:rFonts w:ascii="Arial" w:hAnsi="Arial" w:cs="Arial"/>
          <w:sz w:val="20"/>
          <w:szCs w:val="20"/>
        </w:rPr>
      </w:pPr>
    </w:p>
    <w:p w:rsidR="00924304" w:rsidRPr="003B4388" w:rsidRDefault="001727F8" w:rsidP="005719DB">
      <w:pPr>
        <w:pStyle w:val="Corpsdetexte"/>
        <w:tabs>
          <w:tab w:val="num" w:pos="1276"/>
        </w:tabs>
        <w:spacing w:after="0"/>
        <w:jc w:val="both"/>
        <w:rPr>
          <w:rFonts w:ascii="Arial" w:hAnsi="Arial" w:cs="Arial"/>
          <w:sz w:val="20"/>
          <w:szCs w:val="20"/>
        </w:rPr>
      </w:pPr>
      <w:r>
        <w:rPr>
          <w:rFonts w:ascii="Arial" w:hAnsi="Arial" w:cs="Arial"/>
          <w:sz w:val="20"/>
          <w:szCs w:val="20"/>
        </w:rPr>
        <w:t>Gironde Très Haut Débit</w:t>
      </w:r>
      <w:r w:rsidRPr="006C08FD">
        <w:rPr>
          <w:rFonts w:ascii="Arial" w:hAnsi="Arial" w:cs="Arial"/>
          <w:sz w:val="20"/>
          <w:szCs w:val="20"/>
        </w:rPr>
        <w:t xml:space="preserve"> </w:t>
      </w:r>
      <w:r w:rsidR="00924304" w:rsidRPr="003B4388">
        <w:rPr>
          <w:rFonts w:ascii="Arial" w:hAnsi="Arial" w:cs="Arial"/>
          <w:sz w:val="20"/>
          <w:szCs w:val="20"/>
        </w:rPr>
        <w:t xml:space="preserve">s’engage à réserver, au bénéfice de l’Usager, </w:t>
      </w:r>
      <w:r w:rsidR="001C61C3" w:rsidRPr="003B4388">
        <w:rPr>
          <w:rFonts w:ascii="Arial" w:hAnsi="Arial" w:cs="Arial"/>
          <w:sz w:val="20"/>
          <w:szCs w:val="20"/>
        </w:rPr>
        <w:t xml:space="preserve">le Service </w:t>
      </w:r>
      <w:r w:rsidR="00924304" w:rsidRPr="003B4388">
        <w:rPr>
          <w:rFonts w:ascii="Arial" w:hAnsi="Arial" w:cs="Arial"/>
          <w:sz w:val="20"/>
          <w:szCs w:val="20"/>
        </w:rPr>
        <w:t xml:space="preserve">ayant fait l’objet d’un retour d’étude de faisabilité positif, pendant un (1) mois calendaire à compter de la date du courrier électronique de retour d’étude. Au-delà de cette durée, en l’absence de commande ferme par l’Usager </w:t>
      </w:r>
      <w:r w:rsidR="001C61C3" w:rsidRPr="003B4388">
        <w:rPr>
          <w:rFonts w:ascii="Arial" w:hAnsi="Arial" w:cs="Arial"/>
          <w:sz w:val="20"/>
          <w:szCs w:val="20"/>
        </w:rPr>
        <w:t>du Service</w:t>
      </w:r>
      <w:r w:rsidR="00924304" w:rsidRPr="003B4388">
        <w:rPr>
          <w:rFonts w:ascii="Arial" w:hAnsi="Arial" w:cs="Arial"/>
          <w:sz w:val="20"/>
          <w:szCs w:val="20"/>
        </w:rPr>
        <w:t xml:space="preserve"> ainsi réservé,</w:t>
      </w:r>
      <w:r w:rsidR="003A2666" w:rsidRPr="003B4388">
        <w:rPr>
          <w:rFonts w:ascii="Arial" w:hAnsi="Arial" w:cs="Arial"/>
          <w:sz w:val="20"/>
          <w:szCs w:val="20"/>
        </w:rPr>
        <w:t xml:space="preserve"> </w:t>
      </w:r>
      <w:r w:rsidR="00112179">
        <w:rPr>
          <w:rFonts w:ascii="Arial" w:hAnsi="Arial" w:cs="Arial"/>
          <w:sz w:val="20"/>
          <w:szCs w:val="20"/>
        </w:rPr>
        <w:t>Gironde Très Haut Débit</w:t>
      </w:r>
      <w:r w:rsidR="00112179" w:rsidRPr="006C08FD">
        <w:rPr>
          <w:rFonts w:ascii="Arial" w:hAnsi="Arial" w:cs="Arial"/>
          <w:sz w:val="20"/>
          <w:szCs w:val="20"/>
        </w:rPr>
        <w:t xml:space="preserve"> </w:t>
      </w:r>
      <w:r w:rsidR="00924304" w:rsidRPr="003B4388">
        <w:rPr>
          <w:rFonts w:ascii="Arial" w:hAnsi="Arial" w:cs="Arial"/>
          <w:sz w:val="20"/>
          <w:szCs w:val="20"/>
        </w:rPr>
        <w:t xml:space="preserve">ne sera plus tenu de réserver </w:t>
      </w:r>
      <w:r w:rsidR="001C61C3" w:rsidRPr="003B4388">
        <w:rPr>
          <w:rFonts w:ascii="Arial" w:hAnsi="Arial" w:cs="Arial"/>
          <w:sz w:val="20"/>
          <w:szCs w:val="20"/>
        </w:rPr>
        <w:t xml:space="preserve">la ressource </w:t>
      </w:r>
      <w:r w:rsidR="00924304" w:rsidRPr="003B4388">
        <w:rPr>
          <w:rFonts w:ascii="Arial" w:hAnsi="Arial" w:cs="Arial"/>
          <w:sz w:val="20"/>
          <w:szCs w:val="20"/>
        </w:rPr>
        <w:t>objet de l’étude de faisabilité et pourra l’affecter librement à d’autres besoins.</w:t>
      </w:r>
    </w:p>
    <w:p w:rsidR="00924304" w:rsidRPr="003B4388" w:rsidRDefault="00924304" w:rsidP="005719DB">
      <w:pPr>
        <w:rPr>
          <w:rFonts w:ascii="Arial" w:hAnsi="Arial" w:cs="Arial"/>
        </w:rPr>
      </w:pPr>
    </w:p>
    <w:p w:rsidR="00924304" w:rsidRPr="003B4388" w:rsidRDefault="00924304" w:rsidP="005719DB">
      <w:pPr>
        <w:pStyle w:val="Corpsdetexte"/>
        <w:spacing w:after="0"/>
        <w:jc w:val="both"/>
        <w:rPr>
          <w:rFonts w:ascii="Arial" w:hAnsi="Arial" w:cs="Arial"/>
          <w:sz w:val="20"/>
          <w:szCs w:val="20"/>
        </w:rPr>
      </w:pPr>
      <w:r w:rsidRPr="003B4388">
        <w:rPr>
          <w:rFonts w:ascii="Arial" w:hAnsi="Arial" w:cs="Arial"/>
          <w:sz w:val="20"/>
          <w:szCs w:val="20"/>
        </w:rPr>
        <w:t xml:space="preserve">Dans l’hypothèse où l’étude commandée </w:t>
      </w:r>
      <w:r w:rsidR="00323F09" w:rsidRPr="003B4388">
        <w:rPr>
          <w:rFonts w:ascii="Arial" w:hAnsi="Arial" w:cs="Arial"/>
          <w:sz w:val="20"/>
          <w:szCs w:val="20"/>
        </w:rPr>
        <w:t xml:space="preserve">à </w:t>
      </w:r>
      <w:r w:rsidR="00112179">
        <w:rPr>
          <w:rFonts w:ascii="Arial" w:hAnsi="Arial" w:cs="Arial"/>
          <w:sz w:val="20"/>
          <w:szCs w:val="20"/>
        </w:rPr>
        <w:t>Gironde Très Haut Débit</w:t>
      </w:r>
      <w:r w:rsidR="00112179" w:rsidRPr="006C08FD">
        <w:rPr>
          <w:rFonts w:ascii="Arial" w:hAnsi="Arial" w:cs="Arial"/>
          <w:sz w:val="20"/>
          <w:szCs w:val="20"/>
        </w:rPr>
        <w:t xml:space="preserve"> </w:t>
      </w:r>
      <w:r w:rsidRPr="003B4388">
        <w:rPr>
          <w:rFonts w:ascii="Arial" w:hAnsi="Arial" w:cs="Arial"/>
          <w:sz w:val="20"/>
          <w:szCs w:val="20"/>
        </w:rPr>
        <w:t xml:space="preserve">démontre l’impossibilité de la mise à disposition </w:t>
      </w:r>
      <w:r w:rsidR="00956A4A" w:rsidRPr="003B4388">
        <w:rPr>
          <w:rFonts w:ascii="Arial" w:hAnsi="Arial" w:cs="Arial"/>
          <w:sz w:val="20"/>
          <w:szCs w:val="20"/>
        </w:rPr>
        <w:t>du Service</w:t>
      </w:r>
      <w:r w:rsidRPr="003B4388">
        <w:rPr>
          <w:rFonts w:ascii="Arial" w:hAnsi="Arial" w:cs="Arial"/>
          <w:sz w:val="20"/>
          <w:szCs w:val="20"/>
        </w:rPr>
        <w:t xml:space="preserve"> demandé par l’Usager, le retour d’étude de faisabilité précisera les raisons de l’indisponibilité du Service. L’étude de faisabilité n’est alors pas facturée à l’Usager.</w:t>
      </w:r>
    </w:p>
    <w:p w:rsidR="00924304" w:rsidRPr="003B4388" w:rsidRDefault="00924304" w:rsidP="00F6415B">
      <w:pPr>
        <w:jc w:val="both"/>
        <w:rPr>
          <w:rFonts w:ascii="Arial" w:hAnsi="Arial" w:cs="Arial"/>
          <w:sz w:val="20"/>
          <w:szCs w:val="20"/>
        </w:rPr>
      </w:pPr>
    </w:p>
    <w:p w:rsidR="00924304" w:rsidRPr="003B4388" w:rsidRDefault="00924304" w:rsidP="00F6415B">
      <w:pPr>
        <w:jc w:val="both"/>
        <w:rPr>
          <w:rFonts w:ascii="Arial" w:hAnsi="Arial" w:cs="Arial"/>
          <w:sz w:val="20"/>
          <w:szCs w:val="20"/>
        </w:rPr>
      </w:pPr>
    </w:p>
    <w:p w:rsidR="00924304" w:rsidRPr="003B4388" w:rsidRDefault="00924304" w:rsidP="0055311E">
      <w:pPr>
        <w:pStyle w:val="Titre2"/>
      </w:pPr>
      <w:bookmarkStart w:id="82" w:name="_Ref294537338"/>
      <w:bookmarkStart w:id="83" w:name="_Ref294604834"/>
      <w:bookmarkStart w:id="84" w:name="_Toc297392640"/>
      <w:bookmarkStart w:id="85" w:name="_Toc299037398"/>
      <w:bookmarkStart w:id="86" w:name="_Toc5009259"/>
      <w:r w:rsidRPr="003B4388">
        <w:t>– Commande ferme de l’Usager</w:t>
      </w:r>
      <w:bookmarkEnd w:id="82"/>
      <w:bookmarkEnd w:id="83"/>
      <w:bookmarkEnd w:id="84"/>
      <w:bookmarkEnd w:id="85"/>
      <w:bookmarkEnd w:id="86"/>
    </w:p>
    <w:p w:rsidR="00924304" w:rsidRPr="003B4388" w:rsidRDefault="00924304" w:rsidP="00F6415B">
      <w:pPr>
        <w:jc w:val="both"/>
        <w:rPr>
          <w:rFonts w:ascii="Arial" w:hAnsi="Arial" w:cs="Arial"/>
          <w:sz w:val="20"/>
          <w:szCs w:val="20"/>
        </w:rPr>
      </w:pPr>
    </w:p>
    <w:p w:rsidR="00924304" w:rsidRPr="003B4388" w:rsidRDefault="00924304" w:rsidP="002E7B13">
      <w:pPr>
        <w:autoSpaceDE w:val="0"/>
        <w:autoSpaceDN w:val="0"/>
        <w:adjustRightInd w:val="0"/>
        <w:jc w:val="both"/>
        <w:rPr>
          <w:rFonts w:ascii="Arial" w:hAnsi="Arial" w:cs="Arial"/>
          <w:sz w:val="20"/>
          <w:szCs w:val="20"/>
        </w:rPr>
      </w:pPr>
      <w:r w:rsidRPr="003B4388">
        <w:rPr>
          <w:rFonts w:ascii="Arial" w:hAnsi="Arial" w:cs="Arial"/>
          <w:sz w:val="20"/>
          <w:szCs w:val="20"/>
        </w:rPr>
        <w:t>Toute commande ferme incomplète ou non conforme au modèle de bon de commande figurant en annexe 3 du présent Contrat sera automatiquement rejetée par</w:t>
      </w:r>
      <w:r w:rsidRPr="003B4388">
        <w:rPr>
          <w:rFonts w:ascii="Arial" w:hAnsi="Arial" w:cs="Arial"/>
          <w:iCs/>
          <w:spacing w:val="2"/>
          <w:sz w:val="20"/>
          <w:szCs w:val="20"/>
        </w:rPr>
        <w:t xml:space="preserve"> </w:t>
      </w:r>
      <w:r w:rsidR="003A2666" w:rsidRPr="003B4388">
        <w:rPr>
          <w:rFonts w:ascii="Arial" w:hAnsi="Arial" w:cs="Arial"/>
          <w:sz w:val="20"/>
          <w:szCs w:val="20"/>
        </w:rPr>
        <w:t xml:space="preserve"> </w:t>
      </w:r>
      <w:r w:rsidR="00112179">
        <w:rPr>
          <w:rFonts w:ascii="Arial" w:hAnsi="Arial" w:cs="Arial"/>
          <w:sz w:val="20"/>
          <w:szCs w:val="20"/>
        </w:rPr>
        <w:t>Gironde Très Haut Débit</w:t>
      </w:r>
      <w:r w:rsidR="00112179" w:rsidRPr="006C08FD">
        <w:rPr>
          <w:rFonts w:ascii="Arial" w:hAnsi="Arial" w:cs="Arial"/>
          <w:sz w:val="20"/>
          <w:szCs w:val="20"/>
        </w:rPr>
        <w:t xml:space="preserve"> </w:t>
      </w:r>
      <w:r w:rsidRPr="003B4388">
        <w:rPr>
          <w:rFonts w:ascii="Arial" w:hAnsi="Arial" w:cs="Arial"/>
          <w:sz w:val="20"/>
          <w:szCs w:val="20"/>
        </w:rPr>
        <w:t>sans frais pour l’Usager.</w:t>
      </w:r>
    </w:p>
    <w:p w:rsidR="00924304" w:rsidRPr="003B4388" w:rsidRDefault="00924304" w:rsidP="002E7B13">
      <w:pPr>
        <w:autoSpaceDE w:val="0"/>
        <w:autoSpaceDN w:val="0"/>
        <w:adjustRightInd w:val="0"/>
        <w:jc w:val="both"/>
        <w:rPr>
          <w:rFonts w:ascii="Arial" w:hAnsi="Arial" w:cs="Arial"/>
          <w:sz w:val="20"/>
          <w:szCs w:val="20"/>
        </w:rPr>
      </w:pPr>
    </w:p>
    <w:p w:rsidR="00924304" w:rsidRPr="003B4388" w:rsidRDefault="00924304" w:rsidP="008107B7">
      <w:pPr>
        <w:pStyle w:val="Texte"/>
        <w:rPr>
          <w:rFonts w:ascii="Arial" w:hAnsi="Arial"/>
        </w:rPr>
      </w:pPr>
      <w:r w:rsidRPr="003B4388">
        <w:rPr>
          <w:rFonts w:ascii="Arial" w:hAnsi="Arial"/>
          <w:bCs/>
        </w:rPr>
        <w:t>L’Usager peut adresser des commandes fermes, pendant toute la durée de réservation définie à l’article</w:t>
      </w:r>
      <w:r w:rsidR="0006215C" w:rsidRPr="003B4388">
        <w:rPr>
          <w:rFonts w:ascii="Arial" w:hAnsi="Arial"/>
          <w:bCs/>
        </w:rPr>
        <w:t xml:space="preserve"> 6.3</w:t>
      </w:r>
      <w:r w:rsidR="00E01B39" w:rsidRPr="003B4388">
        <w:rPr>
          <w:rFonts w:ascii="Arial" w:hAnsi="Arial"/>
          <w:bCs/>
        </w:rPr>
        <w:t xml:space="preserve"> par</w:t>
      </w:r>
      <w:r w:rsidR="00E01B39" w:rsidRPr="003B4388">
        <w:rPr>
          <w:rFonts w:ascii="Arial" w:hAnsi="Arial"/>
        </w:rPr>
        <w:t xml:space="preserve"> bon de commande à </w:t>
      </w:r>
      <w:r w:rsidR="00112179">
        <w:rPr>
          <w:rFonts w:ascii="Arial" w:hAnsi="Arial"/>
        </w:rPr>
        <w:t>Gironde Très Haut Débit</w:t>
      </w:r>
      <w:r w:rsidR="00112179" w:rsidRPr="006C08FD">
        <w:rPr>
          <w:rFonts w:ascii="Arial" w:hAnsi="Arial"/>
        </w:rPr>
        <w:t xml:space="preserve"> </w:t>
      </w:r>
      <w:r w:rsidR="00E01B39" w:rsidRPr="003B4388">
        <w:rPr>
          <w:rFonts w:ascii="Arial" w:hAnsi="Arial"/>
        </w:rPr>
        <w:t>via l</w:t>
      </w:r>
      <w:r w:rsidR="00EE1A07" w:rsidRPr="003B4388">
        <w:rPr>
          <w:rFonts w:ascii="Arial" w:hAnsi="Arial"/>
        </w:rPr>
        <w:t xml:space="preserve">’Espace Opérateur de </w:t>
      </w:r>
      <w:r w:rsidR="00112179">
        <w:rPr>
          <w:rFonts w:ascii="Arial" w:hAnsi="Arial"/>
        </w:rPr>
        <w:t>Gironde Très Haut Débit</w:t>
      </w:r>
      <w:r w:rsidR="00112179" w:rsidRPr="006C08FD">
        <w:rPr>
          <w:rFonts w:ascii="Arial" w:hAnsi="Arial"/>
        </w:rPr>
        <w:t xml:space="preserve"> </w:t>
      </w:r>
      <w:r w:rsidR="00E01B39" w:rsidRPr="003B4388">
        <w:rPr>
          <w:rFonts w:ascii="Arial" w:hAnsi="Arial"/>
        </w:rPr>
        <w:t>ou, en cas d’indisponibilité d</w:t>
      </w:r>
      <w:r w:rsidR="00EE1A07" w:rsidRPr="003B4388">
        <w:rPr>
          <w:rFonts w:ascii="Arial" w:hAnsi="Arial"/>
        </w:rPr>
        <w:t xml:space="preserve">e l’Espace Opérateur de </w:t>
      </w:r>
      <w:r w:rsidR="00112179">
        <w:rPr>
          <w:rFonts w:ascii="Arial" w:hAnsi="Arial"/>
        </w:rPr>
        <w:t xml:space="preserve">Gironde Très Haut </w:t>
      </w:r>
      <w:proofErr w:type="spellStart"/>
      <w:r w:rsidR="00112179">
        <w:rPr>
          <w:rFonts w:ascii="Arial" w:hAnsi="Arial"/>
        </w:rPr>
        <w:t>Débit</w:t>
      </w:r>
      <w:r w:rsidR="00E01B39" w:rsidRPr="003B4388">
        <w:rPr>
          <w:rFonts w:ascii="Arial" w:hAnsi="Arial"/>
        </w:rPr>
        <w:t>,</w:t>
      </w:r>
      <w:r w:rsidRPr="003B4388">
        <w:rPr>
          <w:rFonts w:ascii="Arial" w:hAnsi="Arial"/>
          <w:bCs/>
        </w:rPr>
        <w:t>au</w:t>
      </w:r>
      <w:proofErr w:type="spellEnd"/>
      <w:r w:rsidRPr="003B4388">
        <w:rPr>
          <w:rFonts w:ascii="Arial" w:hAnsi="Arial"/>
          <w:bCs/>
        </w:rPr>
        <w:t xml:space="preserve"> moyen du bon de commande dont le modèle est joint </w:t>
      </w:r>
      <w:r w:rsidRPr="003B4388">
        <w:rPr>
          <w:rFonts w:ascii="Arial" w:hAnsi="Arial"/>
        </w:rPr>
        <w:t xml:space="preserve">en annexe </w:t>
      </w:r>
      <w:r w:rsidRPr="003B4388">
        <w:rPr>
          <w:rFonts w:ascii="Arial" w:hAnsi="Arial"/>
          <w:bCs/>
        </w:rPr>
        <w:t xml:space="preserve">3 du présent Contrat, par courrier électronique au guichet de traitement des commandes </w:t>
      </w:r>
      <w:r w:rsidR="00AF21B9" w:rsidRPr="003B4388">
        <w:rPr>
          <w:rFonts w:ascii="Arial" w:hAnsi="Arial"/>
          <w:bCs/>
        </w:rPr>
        <w:t xml:space="preserve">de </w:t>
      </w:r>
      <w:r w:rsidR="00112179">
        <w:rPr>
          <w:rFonts w:ascii="Arial" w:hAnsi="Arial"/>
        </w:rPr>
        <w:t>Gironde Très Haut Débit</w:t>
      </w:r>
      <w:r w:rsidRPr="003B4388">
        <w:rPr>
          <w:rFonts w:ascii="Arial" w:hAnsi="Arial"/>
        </w:rPr>
        <w:t>.</w:t>
      </w:r>
    </w:p>
    <w:p w:rsidR="00924304" w:rsidRPr="003B4388" w:rsidRDefault="00924304" w:rsidP="002E7B13">
      <w:pPr>
        <w:autoSpaceDE w:val="0"/>
        <w:autoSpaceDN w:val="0"/>
        <w:adjustRightInd w:val="0"/>
        <w:jc w:val="both"/>
        <w:rPr>
          <w:rFonts w:ascii="Arial" w:hAnsi="Arial" w:cs="Arial"/>
          <w:sz w:val="20"/>
          <w:szCs w:val="20"/>
        </w:rPr>
      </w:pPr>
    </w:p>
    <w:p w:rsidR="00924304" w:rsidRPr="003B4388" w:rsidRDefault="00112179" w:rsidP="00313084">
      <w:pPr>
        <w:autoSpaceDE w:val="0"/>
        <w:autoSpaceDN w:val="0"/>
        <w:adjustRightInd w:val="0"/>
        <w:jc w:val="both"/>
        <w:rPr>
          <w:rFonts w:ascii="Arial" w:hAnsi="Arial" w:cs="Arial"/>
          <w:sz w:val="20"/>
          <w:szCs w:val="20"/>
        </w:rPr>
      </w:pPr>
      <w:r>
        <w:rPr>
          <w:rFonts w:ascii="Arial" w:hAnsi="Arial" w:cs="Arial"/>
          <w:sz w:val="20"/>
          <w:szCs w:val="20"/>
        </w:rPr>
        <w:t>Gironde Très Haut Débit</w:t>
      </w:r>
      <w:r w:rsidRPr="006C08FD">
        <w:rPr>
          <w:rFonts w:ascii="Arial" w:hAnsi="Arial" w:cs="Arial"/>
          <w:sz w:val="20"/>
          <w:szCs w:val="20"/>
        </w:rPr>
        <w:t xml:space="preserve"> </w:t>
      </w:r>
      <w:r w:rsidR="00924304" w:rsidRPr="003B4388">
        <w:rPr>
          <w:rFonts w:ascii="Arial" w:hAnsi="Arial" w:cs="Arial"/>
          <w:sz w:val="20"/>
          <w:szCs w:val="20"/>
        </w:rPr>
        <w:t>se réserve le droit de facturer à l’Usager, dans les conditions de l’</w:t>
      </w:r>
      <w:r w:rsidR="00933005" w:rsidRPr="006C08FD">
        <w:rPr>
          <w:rFonts w:ascii="Arial" w:hAnsi="Arial" w:cs="Arial"/>
        </w:rPr>
        <w:fldChar w:fldCharType="begin"/>
      </w:r>
      <w:r w:rsidR="00933005" w:rsidRPr="006C08FD">
        <w:rPr>
          <w:rFonts w:ascii="Arial" w:hAnsi="Arial" w:cs="Arial"/>
        </w:rPr>
        <w:instrText xml:space="preserve"> REF _Ref294536933 \r \h  \* MERGEFORMAT </w:instrText>
      </w:r>
      <w:r w:rsidR="00933005" w:rsidRPr="006C08FD">
        <w:rPr>
          <w:rFonts w:ascii="Arial" w:hAnsi="Arial" w:cs="Arial"/>
        </w:rPr>
      </w:r>
      <w:r w:rsidR="00933005" w:rsidRPr="006C08FD">
        <w:rPr>
          <w:rFonts w:ascii="Arial" w:hAnsi="Arial" w:cs="Arial"/>
        </w:rPr>
        <w:fldChar w:fldCharType="separate"/>
      </w:r>
      <w:r w:rsidR="00025DF4" w:rsidRPr="006C08FD">
        <w:rPr>
          <w:rFonts w:ascii="Arial" w:hAnsi="Arial" w:cs="Arial"/>
          <w:sz w:val="20"/>
          <w:szCs w:val="20"/>
        </w:rPr>
        <w:t>article 10</w:t>
      </w:r>
      <w:r w:rsidR="00933005" w:rsidRPr="006C08FD">
        <w:rPr>
          <w:rFonts w:ascii="Arial" w:hAnsi="Arial" w:cs="Arial"/>
        </w:rPr>
        <w:fldChar w:fldCharType="end"/>
      </w:r>
      <w:r w:rsidR="00924304" w:rsidRPr="003B4388">
        <w:rPr>
          <w:rFonts w:ascii="Arial" w:hAnsi="Arial" w:cs="Arial"/>
          <w:sz w:val="20"/>
          <w:szCs w:val="20"/>
        </w:rPr>
        <w:t xml:space="preserve"> du présent Contrat, toute commande d’étude de faisabilité ayant un retour positif et non suivie d’une commande ferme dans un délai d’un (1) mois calendaire à compter de la date de retour d’étude de faisabilité.</w:t>
      </w:r>
    </w:p>
    <w:p w:rsidR="00924304" w:rsidRDefault="00924304" w:rsidP="00313084">
      <w:pPr>
        <w:autoSpaceDE w:val="0"/>
        <w:autoSpaceDN w:val="0"/>
        <w:adjustRightInd w:val="0"/>
        <w:jc w:val="both"/>
        <w:rPr>
          <w:rFonts w:ascii="Arial" w:hAnsi="Arial" w:cs="Arial"/>
          <w:sz w:val="20"/>
          <w:szCs w:val="20"/>
        </w:rPr>
      </w:pPr>
    </w:p>
    <w:p w:rsidR="00C43684" w:rsidRDefault="00C43684" w:rsidP="00313084">
      <w:pPr>
        <w:autoSpaceDE w:val="0"/>
        <w:autoSpaceDN w:val="0"/>
        <w:adjustRightInd w:val="0"/>
        <w:jc w:val="both"/>
        <w:rPr>
          <w:rFonts w:ascii="Arial" w:hAnsi="Arial" w:cs="Arial"/>
          <w:sz w:val="20"/>
          <w:szCs w:val="20"/>
        </w:rPr>
      </w:pPr>
    </w:p>
    <w:p w:rsidR="00C43684" w:rsidRDefault="00C43684" w:rsidP="00313084">
      <w:pPr>
        <w:autoSpaceDE w:val="0"/>
        <w:autoSpaceDN w:val="0"/>
        <w:adjustRightInd w:val="0"/>
        <w:jc w:val="both"/>
        <w:rPr>
          <w:rFonts w:ascii="Arial" w:hAnsi="Arial" w:cs="Arial"/>
          <w:sz w:val="20"/>
          <w:szCs w:val="20"/>
        </w:rPr>
      </w:pPr>
    </w:p>
    <w:p w:rsidR="00C43684" w:rsidRDefault="00C43684" w:rsidP="00313084">
      <w:pPr>
        <w:autoSpaceDE w:val="0"/>
        <w:autoSpaceDN w:val="0"/>
        <w:adjustRightInd w:val="0"/>
        <w:jc w:val="both"/>
        <w:rPr>
          <w:rFonts w:ascii="Arial" w:hAnsi="Arial" w:cs="Arial"/>
          <w:sz w:val="20"/>
          <w:szCs w:val="20"/>
        </w:rPr>
      </w:pPr>
    </w:p>
    <w:p w:rsidR="00C43684" w:rsidRDefault="00C43684" w:rsidP="00313084">
      <w:pPr>
        <w:autoSpaceDE w:val="0"/>
        <w:autoSpaceDN w:val="0"/>
        <w:adjustRightInd w:val="0"/>
        <w:jc w:val="both"/>
        <w:rPr>
          <w:rFonts w:ascii="Arial" w:hAnsi="Arial" w:cs="Arial"/>
          <w:sz w:val="20"/>
          <w:szCs w:val="20"/>
        </w:rPr>
      </w:pPr>
    </w:p>
    <w:p w:rsidR="00C43684" w:rsidRDefault="00C43684" w:rsidP="00313084">
      <w:pPr>
        <w:autoSpaceDE w:val="0"/>
        <w:autoSpaceDN w:val="0"/>
        <w:adjustRightInd w:val="0"/>
        <w:jc w:val="both"/>
        <w:rPr>
          <w:rFonts w:ascii="Arial" w:hAnsi="Arial" w:cs="Arial"/>
          <w:sz w:val="20"/>
          <w:szCs w:val="20"/>
        </w:rPr>
      </w:pPr>
    </w:p>
    <w:p w:rsidR="00C43684" w:rsidRPr="003B4388" w:rsidRDefault="00C43684" w:rsidP="00313084">
      <w:pPr>
        <w:autoSpaceDE w:val="0"/>
        <w:autoSpaceDN w:val="0"/>
        <w:adjustRightInd w:val="0"/>
        <w:jc w:val="both"/>
        <w:rPr>
          <w:rFonts w:ascii="Arial" w:hAnsi="Arial" w:cs="Arial"/>
          <w:sz w:val="20"/>
          <w:szCs w:val="20"/>
        </w:rPr>
      </w:pPr>
    </w:p>
    <w:p w:rsidR="00924304" w:rsidRPr="003B4388" w:rsidRDefault="00924304" w:rsidP="00313084">
      <w:pPr>
        <w:autoSpaceDE w:val="0"/>
        <w:autoSpaceDN w:val="0"/>
        <w:adjustRightInd w:val="0"/>
        <w:jc w:val="both"/>
        <w:rPr>
          <w:rFonts w:ascii="Arial" w:hAnsi="Arial" w:cs="Arial"/>
          <w:sz w:val="20"/>
          <w:szCs w:val="20"/>
        </w:rPr>
      </w:pPr>
    </w:p>
    <w:p w:rsidR="00924304" w:rsidRPr="003B4388" w:rsidRDefault="00924304" w:rsidP="0055311E">
      <w:pPr>
        <w:pStyle w:val="Titre2"/>
      </w:pPr>
      <w:bookmarkStart w:id="87" w:name="_Ref294535469"/>
      <w:bookmarkStart w:id="88" w:name="_Ref294536249"/>
      <w:bookmarkStart w:id="89" w:name="_Ref294604587"/>
      <w:bookmarkStart w:id="90" w:name="_Toc297392641"/>
      <w:bookmarkStart w:id="91" w:name="_Toc299037399"/>
      <w:bookmarkStart w:id="92" w:name="_Toc5009260"/>
      <w:r w:rsidRPr="003B4388">
        <w:t xml:space="preserve">– Mise à disposition </w:t>
      </w:r>
      <w:bookmarkEnd w:id="87"/>
      <w:bookmarkEnd w:id="88"/>
      <w:bookmarkEnd w:id="89"/>
      <w:bookmarkEnd w:id="90"/>
      <w:bookmarkEnd w:id="91"/>
      <w:r w:rsidRPr="003B4388">
        <w:t>et réception du Service</w:t>
      </w:r>
      <w:bookmarkEnd w:id="92"/>
    </w:p>
    <w:p w:rsidR="00924304" w:rsidRPr="003B4388" w:rsidRDefault="00924304" w:rsidP="00A16C86">
      <w:pPr>
        <w:jc w:val="both"/>
        <w:rPr>
          <w:rFonts w:ascii="Arial" w:hAnsi="Arial" w:cs="Arial"/>
          <w:sz w:val="20"/>
          <w:szCs w:val="20"/>
        </w:rPr>
      </w:pPr>
    </w:p>
    <w:p w:rsidR="00924304" w:rsidRPr="003B4388" w:rsidRDefault="00924304" w:rsidP="0055311E">
      <w:pPr>
        <w:pStyle w:val="Titre3"/>
      </w:pPr>
      <w:bookmarkStart w:id="93" w:name="_Ref316404354"/>
      <w:bookmarkStart w:id="94" w:name="_Toc5009261"/>
      <w:r w:rsidRPr="003B4388">
        <w:t>– Mise à disposition du Service</w:t>
      </w:r>
      <w:bookmarkEnd w:id="93"/>
      <w:bookmarkEnd w:id="94"/>
    </w:p>
    <w:p w:rsidR="00924304" w:rsidRPr="003B4388" w:rsidRDefault="00924304" w:rsidP="00A16C86">
      <w:pPr>
        <w:jc w:val="both"/>
        <w:rPr>
          <w:rFonts w:ascii="Arial" w:hAnsi="Arial" w:cs="Arial"/>
          <w:sz w:val="20"/>
          <w:szCs w:val="20"/>
        </w:rPr>
      </w:pPr>
    </w:p>
    <w:p w:rsidR="008A597B" w:rsidRPr="003B4388" w:rsidRDefault="008A597B" w:rsidP="008A597B">
      <w:pPr>
        <w:pStyle w:val="Texte"/>
        <w:spacing w:before="0"/>
        <w:rPr>
          <w:rFonts w:ascii="Arial" w:hAnsi="Arial"/>
        </w:rPr>
      </w:pPr>
      <w:r w:rsidRPr="003B4388">
        <w:rPr>
          <w:rFonts w:ascii="Arial" w:hAnsi="Arial"/>
        </w:rPr>
        <w:t xml:space="preserve">Le délai maximal de mise à disposition </w:t>
      </w:r>
      <w:r w:rsidR="00796D65" w:rsidRPr="003B4388">
        <w:rPr>
          <w:rFonts w:ascii="Arial" w:hAnsi="Arial"/>
        </w:rPr>
        <w:t>du Service</w:t>
      </w:r>
      <w:r w:rsidRPr="003B4388">
        <w:rPr>
          <w:rFonts w:ascii="Arial" w:hAnsi="Arial"/>
        </w:rPr>
        <w:t xml:space="preserve"> est tel que précisé dans le retour d’étude de faisabilité</w:t>
      </w:r>
      <w:r w:rsidR="00E74F64" w:rsidRPr="003B4388">
        <w:rPr>
          <w:rFonts w:ascii="Arial" w:hAnsi="Arial"/>
        </w:rPr>
        <w:t>. A défaut, il est</w:t>
      </w:r>
      <w:r w:rsidRPr="003B4388">
        <w:rPr>
          <w:rFonts w:ascii="Arial" w:hAnsi="Arial"/>
        </w:rPr>
        <w:t xml:space="preserve">  au maximum de huit (8) semaines calendaires, ce délai court à compter de la réception de la commande ferme de l’Usager selon les modalités définies à l’article 6.4 supra.</w:t>
      </w:r>
    </w:p>
    <w:p w:rsidR="008A597B" w:rsidRPr="003B4388" w:rsidRDefault="008A597B" w:rsidP="008A597B">
      <w:pPr>
        <w:pStyle w:val="Texte"/>
        <w:spacing w:before="0"/>
        <w:rPr>
          <w:rFonts w:ascii="Arial" w:hAnsi="Arial"/>
        </w:rPr>
      </w:pPr>
    </w:p>
    <w:p w:rsidR="00924304" w:rsidRPr="003B4388" w:rsidRDefault="00924304" w:rsidP="00D601F7">
      <w:pPr>
        <w:pStyle w:val="Texte"/>
        <w:spacing w:before="0"/>
        <w:rPr>
          <w:rFonts w:ascii="Arial" w:hAnsi="Arial"/>
        </w:rPr>
      </w:pPr>
      <w:r w:rsidRPr="003B4388">
        <w:rPr>
          <w:rFonts w:ascii="Arial" w:hAnsi="Arial"/>
        </w:rPr>
        <w:t xml:space="preserve">La date </w:t>
      </w:r>
      <w:r w:rsidR="008A597B" w:rsidRPr="003B4388">
        <w:rPr>
          <w:rFonts w:ascii="Arial" w:hAnsi="Arial"/>
        </w:rPr>
        <w:t xml:space="preserve">effective </w:t>
      </w:r>
      <w:r w:rsidRPr="003B4388">
        <w:rPr>
          <w:rFonts w:ascii="Arial" w:hAnsi="Arial"/>
        </w:rPr>
        <w:t>de mise à disposition est notifiée à l’Usager à la rubrique « notification de mise à disposition » de son bon de commande ferme, retourné par mail par</w:t>
      </w:r>
      <w:r w:rsidR="003A2666" w:rsidRPr="003B4388">
        <w:rPr>
          <w:rFonts w:ascii="Arial" w:hAnsi="Arial"/>
        </w:rPr>
        <w:t xml:space="preserve"> </w:t>
      </w:r>
      <w:r w:rsidR="00112179">
        <w:rPr>
          <w:rFonts w:ascii="Arial" w:hAnsi="Arial"/>
        </w:rPr>
        <w:t>Gironde Très Haut Débit</w:t>
      </w:r>
      <w:r w:rsidR="00112179" w:rsidRPr="006C08FD">
        <w:rPr>
          <w:rFonts w:ascii="Arial" w:hAnsi="Arial"/>
        </w:rPr>
        <w:t xml:space="preserve"> </w:t>
      </w:r>
      <w:r w:rsidRPr="003B4388">
        <w:rPr>
          <w:rFonts w:ascii="Arial" w:hAnsi="Arial"/>
        </w:rPr>
        <w:t xml:space="preserve">une fois que </w:t>
      </w:r>
      <w:r w:rsidR="00796D65" w:rsidRPr="003B4388">
        <w:rPr>
          <w:rFonts w:ascii="Arial" w:hAnsi="Arial"/>
        </w:rPr>
        <w:t>le Service  </w:t>
      </w:r>
      <w:r w:rsidRPr="003B4388">
        <w:rPr>
          <w:rFonts w:ascii="Arial" w:hAnsi="Arial"/>
        </w:rPr>
        <w:t>est disponible.</w:t>
      </w:r>
    </w:p>
    <w:p w:rsidR="00924304" w:rsidRPr="003B4388" w:rsidRDefault="00924304" w:rsidP="00D601F7">
      <w:pPr>
        <w:pStyle w:val="Texte"/>
        <w:spacing w:before="0"/>
        <w:rPr>
          <w:rFonts w:ascii="Arial" w:hAnsi="Arial"/>
        </w:rPr>
      </w:pPr>
    </w:p>
    <w:p w:rsidR="00924304" w:rsidRPr="003B4388" w:rsidRDefault="00924304" w:rsidP="00D601F7">
      <w:pPr>
        <w:pStyle w:val="Texte"/>
        <w:spacing w:before="0"/>
        <w:rPr>
          <w:rFonts w:ascii="Arial" w:hAnsi="Arial"/>
        </w:rPr>
      </w:pPr>
      <w:r w:rsidRPr="003B4388">
        <w:rPr>
          <w:rFonts w:ascii="Arial" w:hAnsi="Arial"/>
        </w:rPr>
        <w:t>La période minimale d’engagement d’un (1) an court à compter de la date de mise à disposition telle que notifiée à l’Usager.</w:t>
      </w:r>
    </w:p>
    <w:p w:rsidR="000C6813" w:rsidRPr="003B4388" w:rsidRDefault="000C6813" w:rsidP="000C6813">
      <w:pPr>
        <w:pStyle w:val="Titre3"/>
        <w:ind w:left="900"/>
        <w:rPr>
          <w:b w:val="0"/>
          <w:sz w:val="24"/>
          <w:szCs w:val="24"/>
        </w:rPr>
      </w:pPr>
      <w:bookmarkStart w:id="95" w:name="_Toc297392642"/>
      <w:bookmarkStart w:id="96" w:name="_Toc299037400"/>
      <w:bookmarkStart w:id="97" w:name="_Toc433722374"/>
      <w:bookmarkStart w:id="98" w:name="_Toc5009262"/>
      <w:r w:rsidRPr="003B4388">
        <w:rPr>
          <w:b w:val="0"/>
          <w:sz w:val="24"/>
          <w:szCs w:val="24"/>
        </w:rPr>
        <w:t xml:space="preserve">– </w:t>
      </w:r>
      <w:r w:rsidRPr="003B4388">
        <w:t xml:space="preserve">Non-respect de la date convenue de mise à disposition </w:t>
      </w:r>
      <w:bookmarkEnd w:id="95"/>
      <w:bookmarkEnd w:id="96"/>
      <w:bookmarkEnd w:id="97"/>
      <w:r w:rsidRPr="003B4388">
        <w:t xml:space="preserve">du </w:t>
      </w:r>
      <w:r w:rsidR="00586613" w:rsidRPr="003B4388">
        <w:t>Service</w:t>
      </w:r>
      <w:bookmarkEnd w:id="98"/>
    </w:p>
    <w:p w:rsidR="000C6813" w:rsidRPr="003B4388" w:rsidRDefault="000C6813" w:rsidP="000C6813">
      <w:pPr>
        <w:jc w:val="both"/>
        <w:rPr>
          <w:rFonts w:ascii="Arial" w:hAnsi="Arial" w:cs="Arial"/>
          <w:sz w:val="20"/>
          <w:szCs w:val="20"/>
        </w:rPr>
      </w:pPr>
    </w:p>
    <w:p w:rsidR="000C6813" w:rsidRPr="003B4388" w:rsidRDefault="000C6813" w:rsidP="000C6813">
      <w:pPr>
        <w:jc w:val="both"/>
        <w:rPr>
          <w:rFonts w:ascii="Arial" w:hAnsi="Arial" w:cs="Arial"/>
          <w:sz w:val="20"/>
          <w:szCs w:val="20"/>
        </w:rPr>
      </w:pPr>
      <w:r w:rsidRPr="003B4388">
        <w:rPr>
          <w:rFonts w:ascii="Arial" w:hAnsi="Arial" w:cs="Arial"/>
          <w:sz w:val="20"/>
          <w:szCs w:val="20"/>
        </w:rPr>
        <w:t xml:space="preserve">Trois hypothèses de non-respect de la date convenue de mise à disposition du </w:t>
      </w:r>
      <w:r w:rsidR="00586613" w:rsidRPr="003B4388">
        <w:rPr>
          <w:rFonts w:ascii="Arial" w:hAnsi="Arial" w:cs="Arial"/>
          <w:sz w:val="20"/>
          <w:szCs w:val="20"/>
        </w:rPr>
        <w:t xml:space="preserve">Service </w:t>
      </w:r>
      <w:r w:rsidRPr="003B4388">
        <w:rPr>
          <w:rFonts w:ascii="Arial" w:hAnsi="Arial" w:cs="Arial"/>
          <w:sz w:val="20"/>
          <w:szCs w:val="20"/>
        </w:rPr>
        <w:t>sont à distinguer :</w:t>
      </w:r>
    </w:p>
    <w:p w:rsidR="000C6813" w:rsidRPr="003B4388" w:rsidRDefault="000C6813" w:rsidP="000C6813">
      <w:pPr>
        <w:numPr>
          <w:ilvl w:val="0"/>
          <w:numId w:val="39"/>
        </w:numPr>
        <w:jc w:val="both"/>
        <w:rPr>
          <w:rFonts w:ascii="Arial" w:hAnsi="Arial" w:cs="Arial"/>
          <w:sz w:val="20"/>
          <w:szCs w:val="20"/>
        </w:rPr>
      </w:pPr>
      <w:r w:rsidRPr="003B4388">
        <w:rPr>
          <w:rFonts w:ascii="Arial" w:hAnsi="Arial" w:cs="Arial"/>
          <w:sz w:val="20"/>
          <w:szCs w:val="20"/>
        </w:rPr>
        <w:t xml:space="preserve">Mise à disposition effective anticipée par </w:t>
      </w:r>
      <w:r w:rsidR="00112179">
        <w:rPr>
          <w:rFonts w:ascii="Arial" w:hAnsi="Arial" w:cs="Arial"/>
          <w:sz w:val="20"/>
          <w:szCs w:val="20"/>
        </w:rPr>
        <w:t>Gironde Très Haut Débit</w:t>
      </w:r>
      <w:r w:rsidR="00112179">
        <w:rPr>
          <w:rFonts w:ascii="Arial" w:hAnsi="Arial" w:cs="Arial"/>
          <w:iCs/>
          <w:spacing w:val="2"/>
          <w:sz w:val="20"/>
          <w:szCs w:val="20"/>
        </w:rPr>
        <w:t xml:space="preserve"> </w:t>
      </w:r>
      <w:r w:rsidRPr="003B4388">
        <w:rPr>
          <w:rFonts w:ascii="Arial" w:hAnsi="Arial" w:cs="Arial"/>
          <w:sz w:val="20"/>
          <w:szCs w:val="20"/>
        </w:rPr>
        <w:t>: la redevance forfaitaire, visée à l’annexe 1 des présentes est due à compter de la date convenue ;</w:t>
      </w:r>
    </w:p>
    <w:p w:rsidR="000C6813" w:rsidRPr="003B4388" w:rsidRDefault="000C6813" w:rsidP="000C6813">
      <w:pPr>
        <w:pStyle w:val="Notedebasdepage"/>
        <w:numPr>
          <w:ilvl w:val="0"/>
          <w:numId w:val="38"/>
        </w:numPr>
        <w:autoSpaceDE w:val="0"/>
        <w:autoSpaceDN w:val="0"/>
        <w:adjustRightInd w:val="0"/>
        <w:rPr>
          <w:rFonts w:ascii="Arial" w:hAnsi="Arial" w:cs="Arial"/>
        </w:rPr>
      </w:pPr>
      <w:r w:rsidRPr="003B4388">
        <w:rPr>
          <w:rFonts w:ascii="Arial" w:hAnsi="Arial" w:cs="Arial"/>
        </w:rPr>
        <w:t xml:space="preserve">Retard du fait de l’Usager : la redevance précitée est due à compter de la date convenue de mise à disposition ; </w:t>
      </w:r>
    </w:p>
    <w:p w:rsidR="000C6813" w:rsidRPr="003B4388" w:rsidRDefault="000C6813" w:rsidP="000C6813">
      <w:pPr>
        <w:pStyle w:val="Notedebasdepage"/>
        <w:numPr>
          <w:ilvl w:val="0"/>
          <w:numId w:val="38"/>
        </w:numPr>
        <w:autoSpaceDE w:val="0"/>
        <w:autoSpaceDN w:val="0"/>
        <w:adjustRightInd w:val="0"/>
        <w:rPr>
          <w:rFonts w:ascii="Arial" w:hAnsi="Arial" w:cs="Arial"/>
        </w:rPr>
      </w:pPr>
      <w:r w:rsidRPr="003B4388">
        <w:rPr>
          <w:rFonts w:ascii="Arial" w:hAnsi="Arial" w:cs="Arial"/>
        </w:rPr>
        <w:t>Retard de mise à disposition du fait d</w:t>
      </w:r>
      <w:r w:rsidR="00112179">
        <w:rPr>
          <w:rFonts w:ascii="Arial" w:hAnsi="Arial" w:cs="Arial"/>
        </w:rPr>
        <w:t>e</w:t>
      </w:r>
      <w:r w:rsidR="003A2666" w:rsidRPr="003B4388">
        <w:rPr>
          <w:rFonts w:ascii="Arial" w:hAnsi="Arial" w:cs="Arial"/>
        </w:rPr>
        <w:t xml:space="preserve"> </w:t>
      </w:r>
      <w:r w:rsidR="00112179">
        <w:rPr>
          <w:rFonts w:ascii="Arial" w:hAnsi="Arial" w:cs="Arial"/>
        </w:rPr>
        <w:t>Gironde Très Haut Débit</w:t>
      </w:r>
      <w:r w:rsidR="00112179" w:rsidRPr="006C08FD">
        <w:rPr>
          <w:rFonts w:ascii="Arial" w:hAnsi="Arial" w:cs="Arial"/>
        </w:rPr>
        <w:t xml:space="preserve"> </w:t>
      </w:r>
      <w:r w:rsidRPr="003B4388">
        <w:rPr>
          <w:rFonts w:ascii="Arial" w:hAnsi="Arial" w:cs="Arial"/>
        </w:rPr>
        <w:t xml:space="preserve">par rapport à la date convenue de mise à disposition : la redevance forfaitaire précitée est due à compter de la date de mise à disposition effective du </w:t>
      </w:r>
      <w:r w:rsidR="00586613" w:rsidRPr="003B4388">
        <w:rPr>
          <w:rFonts w:ascii="Arial" w:hAnsi="Arial" w:cs="Arial"/>
        </w:rPr>
        <w:t>Service</w:t>
      </w:r>
      <w:r w:rsidRPr="003B4388">
        <w:rPr>
          <w:rFonts w:ascii="Arial" w:hAnsi="Arial" w:cs="Arial"/>
        </w:rPr>
        <w:t xml:space="preserve">. </w:t>
      </w:r>
    </w:p>
    <w:p w:rsidR="000C6813" w:rsidRPr="003B4388" w:rsidRDefault="000C6813" w:rsidP="000C6813">
      <w:pPr>
        <w:pStyle w:val="Notedebasdepage"/>
        <w:autoSpaceDE w:val="0"/>
        <w:autoSpaceDN w:val="0"/>
        <w:adjustRightInd w:val="0"/>
        <w:ind w:left="708"/>
        <w:rPr>
          <w:rFonts w:ascii="Arial" w:hAnsi="Arial" w:cs="Arial"/>
        </w:rPr>
      </w:pPr>
    </w:p>
    <w:p w:rsidR="000C6813" w:rsidRPr="003B4388" w:rsidRDefault="000C6813" w:rsidP="000C6813">
      <w:pPr>
        <w:jc w:val="both"/>
        <w:rPr>
          <w:rFonts w:ascii="Arial" w:hAnsi="Arial" w:cs="Arial"/>
          <w:sz w:val="20"/>
          <w:szCs w:val="20"/>
        </w:rPr>
      </w:pPr>
      <w:r w:rsidRPr="003B4388">
        <w:rPr>
          <w:rFonts w:ascii="Arial" w:hAnsi="Arial" w:cs="Arial"/>
          <w:sz w:val="20"/>
          <w:szCs w:val="20"/>
        </w:rPr>
        <w:t>Dans cette dernière hypothèse les pénalités de retard, telles que définies en annexe 2, sont applicables sur demande expresse de l’Usager par lettre recommandée avec accusé de réception adressée au guichet de traitement des commandes visé à l’annexe 4 dans un délai d’un (1) mois à compter de la date effective de mise à disposition.</w:t>
      </w:r>
    </w:p>
    <w:p w:rsidR="000C6813" w:rsidRPr="003B4388" w:rsidRDefault="000C6813" w:rsidP="000C6813">
      <w:pPr>
        <w:jc w:val="both"/>
        <w:rPr>
          <w:rFonts w:ascii="Arial" w:hAnsi="Arial" w:cs="Arial"/>
          <w:sz w:val="20"/>
          <w:szCs w:val="20"/>
        </w:rPr>
      </w:pPr>
    </w:p>
    <w:p w:rsidR="00924304" w:rsidRPr="003B4388" w:rsidRDefault="00924304" w:rsidP="0055311E">
      <w:pPr>
        <w:pStyle w:val="Titre3"/>
      </w:pPr>
      <w:bookmarkStart w:id="99" w:name="_Toc5009263"/>
      <w:r w:rsidRPr="003B4388">
        <w:t>– Réception du Service</w:t>
      </w:r>
      <w:bookmarkEnd w:id="99"/>
    </w:p>
    <w:p w:rsidR="00924304" w:rsidRPr="003B4388" w:rsidRDefault="00924304" w:rsidP="00D601F7">
      <w:pPr>
        <w:keepNext/>
        <w:jc w:val="both"/>
        <w:rPr>
          <w:rFonts w:ascii="Arial" w:hAnsi="Arial" w:cs="Arial"/>
          <w:sz w:val="20"/>
          <w:szCs w:val="20"/>
        </w:rPr>
      </w:pPr>
    </w:p>
    <w:p w:rsidR="00924304" w:rsidRPr="003B4388" w:rsidRDefault="00924304" w:rsidP="00615953">
      <w:pPr>
        <w:jc w:val="both"/>
        <w:rPr>
          <w:rFonts w:ascii="Arial" w:hAnsi="Arial" w:cs="Arial"/>
          <w:sz w:val="20"/>
          <w:szCs w:val="20"/>
        </w:rPr>
      </w:pPr>
      <w:r w:rsidRPr="003B4388">
        <w:rPr>
          <w:rFonts w:ascii="Arial" w:hAnsi="Arial" w:cs="Arial"/>
          <w:sz w:val="20"/>
          <w:szCs w:val="20"/>
        </w:rPr>
        <w:t>La réception du Service se matérialise par l’établissement d’un procès-verbal d’état des lieux, signé par les deux Parties selon les modalités décrites ci-après.</w:t>
      </w:r>
    </w:p>
    <w:p w:rsidR="00924304" w:rsidRPr="003B4388" w:rsidRDefault="00924304" w:rsidP="00615953">
      <w:pPr>
        <w:jc w:val="both"/>
        <w:rPr>
          <w:rFonts w:ascii="Arial" w:hAnsi="Arial" w:cs="Arial"/>
          <w:sz w:val="20"/>
          <w:szCs w:val="20"/>
        </w:rPr>
      </w:pPr>
    </w:p>
    <w:p w:rsidR="00924304" w:rsidRPr="003B4388" w:rsidRDefault="00924304" w:rsidP="00615953">
      <w:pPr>
        <w:jc w:val="both"/>
        <w:rPr>
          <w:rFonts w:ascii="Arial" w:hAnsi="Arial" w:cs="Arial"/>
          <w:sz w:val="20"/>
          <w:szCs w:val="20"/>
        </w:rPr>
      </w:pPr>
      <w:r w:rsidRPr="003B4388">
        <w:rPr>
          <w:rFonts w:ascii="Arial" w:hAnsi="Arial" w:cs="Arial"/>
          <w:sz w:val="20"/>
          <w:szCs w:val="20"/>
        </w:rPr>
        <w:t>Dès la réception de la notification de mise à disposition, l’Usager prend rendez-vous avec le chef de projet</w:t>
      </w:r>
      <w:r w:rsidR="003A2666" w:rsidRPr="003B4388">
        <w:rPr>
          <w:rFonts w:ascii="Arial" w:hAnsi="Arial" w:cs="Arial"/>
          <w:sz w:val="20"/>
          <w:szCs w:val="20"/>
        </w:rPr>
        <w:t xml:space="preserve"> </w:t>
      </w:r>
      <w:r w:rsidR="00112179">
        <w:rPr>
          <w:rFonts w:ascii="Arial" w:hAnsi="Arial" w:cs="Arial"/>
          <w:sz w:val="20"/>
          <w:szCs w:val="20"/>
        </w:rPr>
        <w:t>Gironde Très Haut Débit</w:t>
      </w:r>
      <w:r w:rsidR="00112179" w:rsidRPr="006C08FD">
        <w:rPr>
          <w:rFonts w:ascii="Arial" w:hAnsi="Arial" w:cs="Arial"/>
          <w:sz w:val="20"/>
          <w:szCs w:val="20"/>
        </w:rPr>
        <w:t xml:space="preserve"> </w:t>
      </w:r>
      <w:r w:rsidRPr="003B4388">
        <w:rPr>
          <w:rFonts w:ascii="Arial" w:hAnsi="Arial" w:cs="Arial"/>
          <w:sz w:val="20"/>
          <w:szCs w:val="20"/>
        </w:rPr>
        <w:t>dont les coordonnées figurent sur le bon de commande à la rubrique « notification de mise à disposition » pour procéder à un état des lieux mis à disposition.</w:t>
      </w:r>
    </w:p>
    <w:p w:rsidR="00924304" w:rsidRPr="003B4388" w:rsidRDefault="00924304" w:rsidP="00615953">
      <w:pPr>
        <w:jc w:val="both"/>
        <w:rPr>
          <w:rFonts w:ascii="Arial" w:hAnsi="Arial" w:cs="Arial"/>
          <w:sz w:val="20"/>
          <w:szCs w:val="20"/>
        </w:rPr>
      </w:pPr>
    </w:p>
    <w:p w:rsidR="00924304" w:rsidRPr="003B4388" w:rsidRDefault="00924304" w:rsidP="00615953">
      <w:pPr>
        <w:jc w:val="both"/>
        <w:rPr>
          <w:rFonts w:ascii="Arial" w:hAnsi="Arial" w:cs="Arial"/>
          <w:b/>
          <w:szCs w:val="20"/>
        </w:rPr>
      </w:pPr>
      <w:r w:rsidRPr="003B4388">
        <w:rPr>
          <w:rFonts w:ascii="Arial" w:hAnsi="Arial" w:cs="Arial"/>
          <w:sz w:val="20"/>
          <w:szCs w:val="20"/>
        </w:rPr>
        <w:t xml:space="preserve">Ce rendez-vous permet </w:t>
      </w:r>
      <w:r w:rsidR="00956A4A" w:rsidRPr="003B4388">
        <w:rPr>
          <w:rFonts w:ascii="Arial" w:hAnsi="Arial" w:cs="Arial"/>
          <w:sz w:val="20"/>
          <w:szCs w:val="20"/>
        </w:rPr>
        <w:t xml:space="preserve">notamment </w:t>
      </w:r>
      <w:r w:rsidRPr="003B4388">
        <w:rPr>
          <w:rFonts w:ascii="Arial" w:hAnsi="Arial" w:cs="Arial"/>
          <w:sz w:val="20"/>
          <w:szCs w:val="20"/>
        </w:rPr>
        <w:t>à l’Usager de prendre connaissance de l’Emplacement qui lui est réservé et de l’environnement technique associé. L’Emplacement et l’environnement technique associé sont conformes aux Spécifications Techniques d’Accès au Service figurant en annexe 5 du présent Contrat.</w:t>
      </w:r>
    </w:p>
    <w:p w:rsidR="00924304" w:rsidRPr="003B4388" w:rsidRDefault="00924304" w:rsidP="00615953">
      <w:pPr>
        <w:jc w:val="both"/>
        <w:rPr>
          <w:rFonts w:ascii="Arial" w:hAnsi="Arial" w:cs="Arial"/>
          <w:sz w:val="20"/>
          <w:szCs w:val="20"/>
        </w:rPr>
      </w:pPr>
    </w:p>
    <w:p w:rsidR="00924304" w:rsidRPr="003B4388" w:rsidRDefault="00924304" w:rsidP="00615953">
      <w:pPr>
        <w:jc w:val="both"/>
        <w:rPr>
          <w:rFonts w:ascii="Arial" w:hAnsi="Arial" w:cs="Arial"/>
          <w:sz w:val="20"/>
          <w:szCs w:val="20"/>
        </w:rPr>
      </w:pPr>
      <w:r w:rsidRPr="003B4388">
        <w:rPr>
          <w:rFonts w:ascii="Arial" w:hAnsi="Arial" w:cs="Arial"/>
          <w:sz w:val="20"/>
          <w:szCs w:val="20"/>
        </w:rPr>
        <w:t xml:space="preserve">La signature du procès-verbal d’état des lieux, dont un modèle figure en annexe 7A du présent Contrat, autorise l’Usager à installer son Equipement dans l’Emplacement considéré </w:t>
      </w:r>
      <w:r w:rsidR="00956A4A" w:rsidRPr="003B4388">
        <w:rPr>
          <w:rFonts w:ascii="Arial" w:hAnsi="Arial" w:cs="Arial"/>
          <w:iCs/>
          <w:sz w:val="20"/>
          <w:szCs w:val="20"/>
        </w:rPr>
        <w:t xml:space="preserve">et/ou sa pénétration de câble </w:t>
      </w:r>
      <w:r w:rsidR="00956A4A" w:rsidRPr="003B4388">
        <w:rPr>
          <w:rFonts w:ascii="Arial" w:hAnsi="Arial" w:cs="Arial"/>
          <w:sz w:val="20"/>
          <w:szCs w:val="20"/>
        </w:rPr>
        <w:t xml:space="preserve"> </w:t>
      </w:r>
      <w:r w:rsidRPr="003B4388">
        <w:rPr>
          <w:rFonts w:ascii="Arial" w:hAnsi="Arial" w:cs="Arial"/>
          <w:sz w:val="20"/>
          <w:szCs w:val="20"/>
        </w:rPr>
        <w:t xml:space="preserve">après la levée des éventuelles réserves. </w:t>
      </w:r>
    </w:p>
    <w:p w:rsidR="00924304" w:rsidRPr="003B4388" w:rsidRDefault="00924304" w:rsidP="00615953">
      <w:pPr>
        <w:jc w:val="both"/>
        <w:rPr>
          <w:rFonts w:ascii="Arial" w:hAnsi="Arial" w:cs="Arial"/>
          <w:sz w:val="20"/>
          <w:szCs w:val="20"/>
        </w:rPr>
      </w:pPr>
      <w:r w:rsidRPr="003B4388">
        <w:rPr>
          <w:rFonts w:ascii="Arial" w:hAnsi="Arial" w:cs="Arial"/>
          <w:sz w:val="20"/>
          <w:szCs w:val="20"/>
        </w:rPr>
        <w:t xml:space="preserve"> </w:t>
      </w:r>
    </w:p>
    <w:p w:rsidR="00924304" w:rsidRPr="003B4388" w:rsidRDefault="00924304" w:rsidP="00615953">
      <w:pPr>
        <w:jc w:val="both"/>
        <w:rPr>
          <w:rFonts w:ascii="Arial" w:hAnsi="Arial" w:cs="Arial"/>
          <w:sz w:val="20"/>
          <w:szCs w:val="20"/>
        </w:rPr>
      </w:pPr>
      <w:r w:rsidRPr="003B4388">
        <w:rPr>
          <w:rFonts w:ascii="Arial" w:hAnsi="Arial" w:cs="Arial"/>
          <w:sz w:val="20"/>
          <w:szCs w:val="20"/>
        </w:rPr>
        <w:t>Si nécessaire, un plan de prévention des risques est établi avant la première intervention des techniciens ou des prestataires de services de l’Usager et ce, en conformité avec les textes applicables, notamment les articles R.4511-1 à R.4515-11 du code du travail.</w:t>
      </w:r>
    </w:p>
    <w:p w:rsidR="00924304" w:rsidRPr="003B4388" w:rsidRDefault="00924304" w:rsidP="00A16C86">
      <w:pPr>
        <w:jc w:val="both"/>
        <w:rPr>
          <w:rFonts w:ascii="Arial" w:hAnsi="Arial" w:cs="Arial"/>
          <w:sz w:val="20"/>
          <w:szCs w:val="20"/>
        </w:rPr>
      </w:pPr>
    </w:p>
    <w:p w:rsidR="00924304" w:rsidRPr="003B4388" w:rsidRDefault="00924304" w:rsidP="009B5B37">
      <w:pPr>
        <w:pStyle w:val="Titre3"/>
      </w:pPr>
      <w:bookmarkStart w:id="100" w:name="_Toc332185370"/>
      <w:bookmarkStart w:id="101" w:name="_Toc5009264"/>
      <w:r w:rsidRPr="003B4388">
        <w:t>– Modalités d’accès au Nœud de Raccordement Optique</w:t>
      </w:r>
      <w:bookmarkEnd w:id="100"/>
      <w:bookmarkEnd w:id="101"/>
    </w:p>
    <w:p w:rsidR="00924304" w:rsidRPr="003B4388" w:rsidRDefault="00924304" w:rsidP="00E56B76">
      <w:pPr>
        <w:jc w:val="both"/>
        <w:rPr>
          <w:rFonts w:ascii="Arial" w:hAnsi="Arial" w:cs="Arial"/>
          <w:sz w:val="20"/>
          <w:szCs w:val="20"/>
        </w:rPr>
      </w:pPr>
    </w:p>
    <w:p w:rsidR="00924304" w:rsidRPr="003B4388" w:rsidRDefault="00924304" w:rsidP="00E56B76">
      <w:pPr>
        <w:jc w:val="both"/>
        <w:rPr>
          <w:rFonts w:ascii="Arial" w:hAnsi="Arial" w:cs="Arial"/>
          <w:sz w:val="20"/>
          <w:szCs w:val="20"/>
        </w:rPr>
      </w:pPr>
      <w:r w:rsidRPr="003B4388">
        <w:rPr>
          <w:rFonts w:ascii="Arial" w:hAnsi="Arial" w:cs="Arial"/>
          <w:iCs/>
          <w:spacing w:val="2"/>
          <w:sz w:val="20"/>
          <w:szCs w:val="20"/>
        </w:rPr>
        <w:t xml:space="preserve">Lors de l’état des lieux, </w:t>
      </w:r>
      <w:r w:rsidRPr="003B4388">
        <w:rPr>
          <w:rFonts w:ascii="Arial" w:hAnsi="Arial" w:cs="Arial"/>
          <w:sz w:val="20"/>
          <w:szCs w:val="20"/>
        </w:rPr>
        <w:t xml:space="preserve">l’Usager communique </w:t>
      </w:r>
      <w:r w:rsidR="00323F09" w:rsidRPr="003B4388">
        <w:rPr>
          <w:rFonts w:ascii="Arial" w:hAnsi="Arial" w:cs="Arial"/>
          <w:sz w:val="20"/>
          <w:szCs w:val="20"/>
        </w:rPr>
        <w:t xml:space="preserve">à </w:t>
      </w:r>
      <w:r w:rsidR="00112179">
        <w:rPr>
          <w:rFonts w:ascii="Arial" w:hAnsi="Arial" w:cs="Arial"/>
          <w:sz w:val="20"/>
          <w:szCs w:val="20"/>
        </w:rPr>
        <w:t>Gironde Très Haut Débit</w:t>
      </w:r>
      <w:r w:rsidR="00112179" w:rsidRPr="006C08FD">
        <w:rPr>
          <w:rFonts w:ascii="Arial" w:hAnsi="Arial" w:cs="Arial"/>
          <w:sz w:val="20"/>
          <w:szCs w:val="20"/>
        </w:rPr>
        <w:t xml:space="preserve"> </w:t>
      </w:r>
      <w:r w:rsidRPr="003B4388">
        <w:rPr>
          <w:rFonts w:ascii="Arial" w:hAnsi="Arial" w:cs="Arial"/>
          <w:sz w:val="20"/>
          <w:szCs w:val="20"/>
        </w:rPr>
        <w:t xml:space="preserve">la liste des personnes autorisées à pénétrer pour son compte dans le Nœud de Raccordement Optique dans lequel est situé </w:t>
      </w:r>
      <w:r w:rsidR="00796D65" w:rsidRPr="003B4388">
        <w:rPr>
          <w:rFonts w:ascii="Arial" w:hAnsi="Arial" w:cs="Arial"/>
          <w:sz w:val="20"/>
          <w:szCs w:val="20"/>
        </w:rPr>
        <w:t>le Service</w:t>
      </w:r>
      <w:r w:rsidRPr="003B4388">
        <w:rPr>
          <w:rFonts w:ascii="Arial" w:hAnsi="Arial" w:cs="Arial"/>
          <w:sz w:val="20"/>
          <w:szCs w:val="20"/>
        </w:rPr>
        <w:t>.</w:t>
      </w:r>
    </w:p>
    <w:p w:rsidR="00924304" w:rsidRPr="003B4388" w:rsidRDefault="00924304" w:rsidP="00E56B76">
      <w:pPr>
        <w:jc w:val="both"/>
        <w:rPr>
          <w:rFonts w:ascii="Arial" w:hAnsi="Arial" w:cs="Arial"/>
          <w:iCs/>
          <w:spacing w:val="2"/>
          <w:sz w:val="20"/>
          <w:szCs w:val="20"/>
        </w:rPr>
      </w:pPr>
    </w:p>
    <w:p w:rsidR="004109A2" w:rsidRPr="003B4388" w:rsidRDefault="004109A2" w:rsidP="00050683">
      <w:pPr>
        <w:tabs>
          <w:tab w:val="left" w:pos="709"/>
          <w:tab w:val="left" w:pos="1701"/>
        </w:tabs>
        <w:rPr>
          <w:rFonts w:ascii="Arial" w:hAnsi="Arial" w:cs="Arial"/>
          <w:iCs/>
          <w:spacing w:val="2"/>
          <w:sz w:val="20"/>
          <w:szCs w:val="20"/>
        </w:rPr>
      </w:pPr>
      <w:r w:rsidRPr="003B4388">
        <w:rPr>
          <w:rFonts w:ascii="Arial" w:hAnsi="Arial" w:cs="Arial"/>
          <w:iCs/>
          <w:spacing w:val="2"/>
          <w:sz w:val="20"/>
          <w:szCs w:val="20"/>
        </w:rPr>
        <w:t xml:space="preserve">L’accès au NRO de  </w:t>
      </w:r>
      <w:r w:rsidR="00112179">
        <w:rPr>
          <w:rFonts w:ascii="Arial" w:hAnsi="Arial" w:cs="Arial"/>
          <w:sz w:val="20"/>
          <w:szCs w:val="20"/>
        </w:rPr>
        <w:t>Gironde Très Haut Débit</w:t>
      </w:r>
      <w:r w:rsidR="00112179" w:rsidRPr="006C08FD">
        <w:rPr>
          <w:rFonts w:ascii="Arial" w:hAnsi="Arial" w:cs="Arial"/>
          <w:sz w:val="20"/>
          <w:szCs w:val="20"/>
        </w:rPr>
        <w:t xml:space="preserve"> </w:t>
      </w:r>
      <w:r w:rsidRPr="003B4388">
        <w:rPr>
          <w:rFonts w:ascii="Arial" w:hAnsi="Arial" w:cs="Arial"/>
          <w:iCs/>
          <w:spacing w:val="2"/>
          <w:sz w:val="20"/>
          <w:szCs w:val="20"/>
        </w:rPr>
        <w:t xml:space="preserve">est équipé d’un </w:t>
      </w:r>
      <w:r w:rsidR="00C52C6B" w:rsidRPr="003B4388">
        <w:rPr>
          <w:rFonts w:ascii="Arial" w:hAnsi="Arial" w:cs="Arial"/>
          <w:iCs/>
          <w:spacing w:val="2"/>
          <w:sz w:val="20"/>
          <w:szCs w:val="20"/>
        </w:rPr>
        <w:t xml:space="preserve">moyen de </w:t>
      </w:r>
      <w:r w:rsidRPr="003B4388">
        <w:rPr>
          <w:rFonts w:ascii="Arial" w:hAnsi="Arial" w:cs="Arial"/>
          <w:iCs/>
          <w:spacing w:val="2"/>
          <w:sz w:val="20"/>
          <w:szCs w:val="20"/>
        </w:rPr>
        <w:t>contrôle d’accès (sécurité et  traçabilité des événements) par cylindre électronique compatible avec la clef électronique (</w:t>
      </w:r>
      <w:proofErr w:type="spellStart"/>
      <w:r w:rsidRPr="003B4388">
        <w:rPr>
          <w:rFonts w:ascii="Arial" w:hAnsi="Arial" w:cs="Arial"/>
          <w:iCs/>
          <w:spacing w:val="2"/>
          <w:sz w:val="20"/>
          <w:szCs w:val="20"/>
        </w:rPr>
        <w:t>Protect</w:t>
      </w:r>
      <w:proofErr w:type="spellEnd"/>
      <w:r w:rsidRPr="003B4388">
        <w:rPr>
          <w:rFonts w:ascii="Arial" w:hAnsi="Arial" w:cs="Arial"/>
          <w:iCs/>
          <w:spacing w:val="2"/>
          <w:sz w:val="20"/>
          <w:szCs w:val="20"/>
        </w:rPr>
        <w:t xml:space="preserve"> 2) ou autre moyen.</w:t>
      </w:r>
    </w:p>
    <w:p w:rsidR="004109A2" w:rsidRPr="003B4388" w:rsidRDefault="004109A2" w:rsidP="00E56B76">
      <w:pPr>
        <w:jc w:val="both"/>
        <w:rPr>
          <w:rFonts w:ascii="Arial" w:hAnsi="Arial" w:cs="Arial"/>
          <w:iCs/>
          <w:spacing w:val="2"/>
          <w:sz w:val="20"/>
          <w:szCs w:val="20"/>
        </w:rPr>
      </w:pPr>
    </w:p>
    <w:p w:rsidR="00924304" w:rsidRPr="003B4388" w:rsidRDefault="004109A2" w:rsidP="00E56B76">
      <w:pPr>
        <w:jc w:val="both"/>
        <w:rPr>
          <w:rFonts w:ascii="Arial" w:hAnsi="Arial" w:cs="Arial"/>
          <w:sz w:val="20"/>
          <w:szCs w:val="20"/>
        </w:rPr>
      </w:pPr>
      <w:r w:rsidRPr="003B4388">
        <w:rPr>
          <w:rFonts w:ascii="Arial" w:hAnsi="Arial" w:cs="Arial"/>
          <w:iCs/>
          <w:spacing w:val="2"/>
          <w:sz w:val="20"/>
          <w:szCs w:val="20"/>
        </w:rPr>
        <w:t>Il est à la charge de chaque Usager, d’évaluer le nombre de moyens d’accès nécessaire à ses besoins puis de passer commande auprès du fournisseur à ses frais.</w:t>
      </w:r>
    </w:p>
    <w:p w:rsidR="00924304" w:rsidRPr="003B4388" w:rsidRDefault="00924304" w:rsidP="00E56B76">
      <w:pPr>
        <w:jc w:val="both"/>
        <w:rPr>
          <w:rFonts w:ascii="Arial" w:hAnsi="Arial" w:cs="Arial"/>
          <w:sz w:val="20"/>
          <w:szCs w:val="20"/>
        </w:rPr>
      </w:pPr>
    </w:p>
    <w:p w:rsidR="00924304" w:rsidRPr="003B4388" w:rsidRDefault="00924304" w:rsidP="00E56B76">
      <w:pPr>
        <w:jc w:val="both"/>
        <w:rPr>
          <w:rFonts w:ascii="Arial" w:hAnsi="Arial" w:cs="Arial"/>
          <w:sz w:val="20"/>
          <w:szCs w:val="20"/>
        </w:rPr>
      </w:pPr>
      <w:r w:rsidRPr="003B4388">
        <w:rPr>
          <w:rFonts w:ascii="Arial" w:hAnsi="Arial" w:cs="Arial"/>
          <w:sz w:val="20"/>
          <w:szCs w:val="20"/>
        </w:rPr>
        <w:t xml:space="preserve">En cas de porte maintenue ouverte par l’Usager, les frais de déplacement et de traitement de l’incident lui seront facturés. </w:t>
      </w:r>
    </w:p>
    <w:p w:rsidR="00924304" w:rsidRPr="003B4388" w:rsidRDefault="00924304" w:rsidP="00A16C86">
      <w:pPr>
        <w:jc w:val="both"/>
        <w:rPr>
          <w:rFonts w:ascii="Arial" w:hAnsi="Arial" w:cs="Arial"/>
          <w:sz w:val="20"/>
          <w:szCs w:val="20"/>
        </w:rPr>
      </w:pPr>
    </w:p>
    <w:p w:rsidR="00924304" w:rsidRPr="003B4388" w:rsidRDefault="00924304" w:rsidP="00A16C86">
      <w:pPr>
        <w:jc w:val="both"/>
        <w:rPr>
          <w:rFonts w:ascii="Arial" w:hAnsi="Arial" w:cs="Arial"/>
          <w:sz w:val="20"/>
          <w:szCs w:val="20"/>
        </w:rPr>
      </w:pPr>
    </w:p>
    <w:p w:rsidR="00924304" w:rsidRPr="003B4388" w:rsidRDefault="00924304" w:rsidP="0055311E">
      <w:pPr>
        <w:pStyle w:val="Titre2"/>
      </w:pPr>
      <w:bookmarkStart w:id="102" w:name="_Ref316405643"/>
      <w:bookmarkStart w:id="103" w:name="_Toc5009265"/>
      <w:r w:rsidRPr="003B4388">
        <w:t xml:space="preserve">– Installation et réception </w:t>
      </w:r>
      <w:bookmarkEnd w:id="102"/>
      <w:r w:rsidR="00796D65" w:rsidRPr="003B4388">
        <w:t>du Service</w:t>
      </w:r>
      <w:bookmarkEnd w:id="103"/>
    </w:p>
    <w:p w:rsidR="00924304" w:rsidRPr="003B4388" w:rsidRDefault="00924304" w:rsidP="00A16C86">
      <w:pPr>
        <w:jc w:val="both"/>
        <w:rPr>
          <w:rFonts w:ascii="Arial" w:hAnsi="Arial" w:cs="Arial"/>
          <w:sz w:val="20"/>
          <w:szCs w:val="20"/>
        </w:rPr>
      </w:pPr>
    </w:p>
    <w:p w:rsidR="00924304" w:rsidRPr="003B4388" w:rsidRDefault="00924304" w:rsidP="00E56B76">
      <w:pPr>
        <w:pStyle w:val="Titre3"/>
        <w:numPr>
          <w:ilvl w:val="2"/>
          <w:numId w:val="8"/>
        </w:numPr>
      </w:pPr>
      <w:bookmarkStart w:id="104" w:name="_Toc332185372"/>
      <w:bookmarkStart w:id="105" w:name="_Toc5009266"/>
      <w:r w:rsidRPr="003B4388">
        <w:t>– Modalités</w:t>
      </w:r>
      <w:bookmarkEnd w:id="104"/>
      <w:bookmarkEnd w:id="105"/>
    </w:p>
    <w:p w:rsidR="00924304" w:rsidRPr="003B4388" w:rsidRDefault="00924304" w:rsidP="00E56B76">
      <w:pPr>
        <w:jc w:val="both"/>
        <w:rPr>
          <w:rFonts w:ascii="Arial" w:hAnsi="Arial" w:cs="Arial"/>
          <w:sz w:val="20"/>
          <w:szCs w:val="20"/>
        </w:rPr>
      </w:pPr>
    </w:p>
    <w:p w:rsidR="00924304" w:rsidRPr="003B4388" w:rsidRDefault="00924304" w:rsidP="00E56B76">
      <w:pPr>
        <w:jc w:val="both"/>
        <w:rPr>
          <w:rFonts w:ascii="Arial" w:hAnsi="Arial" w:cs="Arial"/>
          <w:sz w:val="20"/>
          <w:szCs w:val="20"/>
        </w:rPr>
      </w:pPr>
      <w:r w:rsidRPr="003B4388">
        <w:rPr>
          <w:rFonts w:ascii="Arial" w:hAnsi="Arial" w:cs="Arial"/>
          <w:sz w:val="20"/>
          <w:szCs w:val="20"/>
        </w:rPr>
        <w:t>La réception de l’Equipement de l’Usager est conditionnée par :</w:t>
      </w:r>
    </w:p>
    <w:p w:rsidR="00924304" w:rsidRPr="003B4388" w:rsidRDefault="00924304" w:rsidP="00E56B76">
      <w:pPr>
        <w:numPr>
          <w:ilvl w:val="0"/>
          <w:numId w:val="2"/>
        </w:numPr>
        <w:jc w:val="both"/>
        <w:rPr>
          <w:rFonts w:ascii="Arial" w:hAnsi="Arial" w:cs="Arial"/>
          <w:sz w:val="20"/>
          <w:szCs w:val="20"/>
        </w:rPr>
      </w:pPr>
      <w:r w:rsidRPr="003B4388">
        <w:rPr>
          <w:rFonts w:ascii="Arial" w:hAnsi="Arial" w:cs="Arial"/>
          <w:sz w:val="20"/>
          <w:szCs w:val="20"/>
        </w:rPr>
        <w:t>la compatibilité de l’Equipement avec les caractéristiques de l’Emplacement et de l’environnement technique,</w:t>
      </w:r>
    </w:p>
    <w:p w:rsidR="00924304" w:rsidRPr="003B4388" w:rsidRDefault="00924304" w:rsidP="00E56B76">
      <w:pPr>
        <w:numPr>
          <w:ilvl w:val="0"/>
          <w:numId w:val="2"/>
        </w:numPr>
        <w:jc w:val="both"/>
        <w:rPr>
          <w:rFonts w:ascii="Arial" w:hAnsi="Arial" w:cs="Arial"/>
          <w:sz w:val="20"/>
          <w:szCs w:val="20"/>
        </w:rPr>
      </w:pPr>
      <w:r w:rsidRPr="003B4388">
        <w:rPr>
          <w:rFonts w:ascii="Arial" w:hAnsi="Arial" w:cs="Arial"/>
          <w:sz w:val="20"/>
          <w:szCs w:val="20"/>
        </w:rPr>
        <w:t>la conformité de l’Equipement aux normes de référence applicables notamment en matière d’environnement, de bruit, d’alimentation électrique telles que décrites dans les Spécifications Techniques d’Accès au Service fournies en annexe 5 du présent Contrat,</w:t>
      </w:r>
    </w:p>
    <w:p w:rsidR="00924304" w:rsidRPr="003B4388" w:rsidRDefault="00924304" w:rsidP="00E56B76">
      <w:pPr>
        <w:numPr>
          <w:ilvl w:val="0"/>
          <w:numId w:val="2"/>
        </w:numPr>
        <w:jc w:val="both"/>
        <w:rPr>
          <w:rFonts w:ascii="Arial" w:hAnsi="Arial" w:cs="Arial"/>
          <w:sz w:val="20"/>
          <w:szCs w:val="20"/>
        </w:rPr>
      </w:pPr>
      <w:r w:rsidRPr="003B4388">
        <w:rPr>
          <w:rFonts w:ascii="Arial" w:hAnsi="Arial" w:cs="Arial"/>
          <w:sz w:val="20"/>
          <w:szCs w:val="20"/>
        </w:rPr>
        <w:t xml:space="preserve">la conformité technique de l’installation de l’Equipement de l’Usager au regard de l’article </w:t>
      </w:r>
      <w:r w:rsidR="00933005" w:rsidRPr="006C08FD">
        <w:rPr>
          <w:rFonts w:ascii="Arial" w:hAnsi="Arial" w:cs="Arial"/>
        </w:rPr>
        <w:fldChar w:fldCharType="begin"/>
      </w:r>
      <w:r w:rsidR="00933005" w:rsidRPr="006C08FD">
        <w:rPr>
          <w:rFonts w:ascii="Arial" w:hAnsi="Arial" w:cs="Arial"/>
        </w:rPr>
        <w:instrText xml:space="preserve"> REF _Ref315798942 \r \h  \* MERGEFORMAT </w:instrText>
      </w:r>
      <w:r w:rsidR="00933005" w:rsidRPr="006C08FD">
        <w:rPr>
          <w:rFonts w:ascii="Arial" w:hAnsi="Arial" w:cs="Arial"/>
        </w:rPr>
      </w:r>
      <w:r w:rsidR="00933005" w:rsidRPr="006C08FD">
        <w:rPr>
          <w:rFonts w:ascii="Arial" w:hAnsi="Arial" w:cs="Arial"/>
        </w:rPr>
        <w:fldChar w:fldCharType="separate"/>
      </w:r>
      <w:r w:rsidR="00025DF4" w:rsidRPr="006C08FD">
        <w:rPr>
          <w:rFonts w:ascii="Arial" w:hAnsi="Arial" w:cs="Arial"/>
          <w:sz w:val="20"/>
          <w:szCs w:val="20"/>
        </w:rPr>
        <w:t>6.6.2</w:t>
      </w:r>
      <w:r w:rsidR="00933005" w:rsidRPr="006C08FD">
        <w:rPr>
          <w:rFonts w:ascii="Arial" w:hAnsi="Arial" w:cs="Arial"/>
        </w:rPr>
        <w:fldChar w:fldCharType="end"/>
      </w:r>
      <w:r w:rsidRPr="003B4388">
        <w:rPr>
          <w:rFonts w:ascii="Arial" w:hAnsi="Arial" w:cs="Arial"/>
          <w:sz w:val="20"/>
          <w:szCs w:val="20"/>
        </w:rPr>
        <w:t xml:space="preserve"> « Conditions d’utilisation du Service »,</w:t>
      </w:r>
    </w:p>
    <w:p w:rsidR="00924304" w:rsidRPr="003B4388" w:rsidRDefault="00924304" w:rsidP="00E56B76">
      <w:pPr>
        <w:numPr>
          <w:ilvl w:val="0"/>
          <w:numId w:val="2"/>
        </w:numPr>
        <w:jc w:val="both"/>
        <w:rPr>
          <w:rFonts w:ascii="Arial" w:hAnsi="Arial" w:cs="Arial"/>
          <w:sz w:val="20"/>
          <w:szCs w:val="20"/>
        </w:rPr>
      </w:pPr>
      <w:r w:rsidRPr="003B4388">
        <w:rPr>
          <w:rFonts w:ascii="Arial" w:hAnsi="Arial" w:cs="Arial"/>
          <w:sz w:val="20"/>
          <w:szCs w:val="20"/>
        </w:rPr>
        <w:t xml:space="preserve">la fourniture par l’Usager au guichet de traitement des commandes identifié à l’article </w:t>
      </w:r>
      <w:r w:rsidR="00933005" w:rsidRPr="006C08FD">
        <w:rPr>
          <w:rFonts w:ascii="Arial" w:hAnsi="Arial" w:cs="Arial"/>
        </w:rPr>
        <w:fldChar w:fldCharType="begin"/>
      </w:r>
      <w:r w:rsidR="00933005" w:rsidRPr="006C08FD">
        <w:rPr>
          <w:rFonts w:ascii="Arial" w:hAnsi="Arial" w:cs="Arial"/>
        </w:rPr>
        <w:instrText xml:space="preserve"> REF _Ref294535811 \r \h  \* MERGEFORMAT </w:instrText>
      </w:r>
      <w:r w:rsidR="00933005" w:rsidRPr="006C08FD">
        <w:rPr>
          <w:rFonts w:ascii="Arial" w:hAnsi="Arial" w:cs="Arial"/>
        </w:rPr>
      </w:r>
      <w:r w:rsidR="00933005" w:rsidRPr="006C08FD">
        <w:rPr>
          <w:rFonts w:ascii="Arial" w:hAnsi="Arial" w:cs="Arial"/>
        </w:rPr>
        <w:fldChar w:fldCharType="separate"/>
      </w:r>
      <w:r w:rsidR="00025DF4" w:rsidRPr="006C08FD">
        <w:rPr>
          <w:rFonts w:ascii="Arial" w:hAnsi="Arial" w:cs="Arial"/>
          <w:sz w:val="20"/>
          <w:szCs w:val="20"/>
        </w:rPr>
        <w:t>6.1</w:t>
      </w:r>
      <w:r w:rsidR="00933005" w:rsidRPr="006C08FD">
        <w:rPr>
          <w:rFonts w:ascii="Arial" w:hAnsi="Arial" w:cs="Arial"/>
        </w:rPr>
        <w:fldChar w:fldCharType="end"/>
      </w:r>
      <w:r w:rsidRPr="003B4388">
        <w:rPr>
          <w:rFonts w:ascii="Arial" w:hAnsi="Arial" w:cs="Arial"/>
          <w:sz w:val="20"/>
          <w:szCs w:val="20"/>
        </w:rPr>
        <w:t xml:space="preserve"> d’un certificat de conformité électrique d’installation de son Equipement établi par un organisme certifié, dans le respect des normes rappelées à l’annexes 5 (Spécifications Techniques d’Accès au Service).</w:t>
      </w:r>
    </w:p>
    <w:p w:rsidR="00924304" w:rsidRPr="003B4388" w:rsidRDefault="00924304" w:rsidP="00E56B76">
      <w:pPr>
        <w:jc w:val="both"/>
        <w:rPr>
          <w:rFonts w:ascii="Arial" w:hAnsi="Arial" w:cs="Arial"/>
          <w:sz w:val="20"/>
          <w:szCs w:val="20"/>
        </w:rPr>
      </w:pPr>
    </w:p>
    <w:p w:rsidR="00924304" w:rsidRPr="003B4388" w:rsidRDefault="00924304" w:rsidP="00E56B76">
      <w:pPr>
        <w:autoSpaceDE w:val="0"/>
        <w:autoSpaceDN w:val="0"/>
        <w:adjustRightInd w:val="0"/>
        <w:jc w:val="both"/>
        <w:rPr>
          <w:rFonts w:ascii="Arial" w:hAnsi="Arial" w:cs="Arial"/>
          <w:sz w:val="20"/>
          <w:szCs w:val="20"/>
          <w:lang w:eastAsia="ko-KR"/>
        </w:rPr>
      </w:pPr>
      <w:r w:rsidRPr="003B4388">
        <w:rPr>
          <w:rFonts w:ascii="Arial" w:hAnsi="Arial" w:cs="Arial"/>
          <w:sz w:val="20"/>
          <w:szCs w:val="20"/>
          <w:lang w:eastAsia="ko-KR"/>
        </w:rPr>
        <w:t>Dans tous les cas où l’installation d’un Equipement ne serait pas faite conformément à l’ensemble des principes énoncés ci-dessus,</w:t>
      </w:r>
      <w:r w:rsidR="003A2666" w:rsidRPr="003B4388">
        <w:rPr>
          <w:rFonts w:ascii="Arial" w:hAnsi="Arial" w:cs="Arial"/>
          <w:sz w:val="20"/>
          <w:szCs w:val="20"/>
          <w:lang w:eastAsia="ko-KR"/>
        </w:rPr>
        <w:t xml:space="preserve"> </w:t>
      </w:r>
      <w:r w:rsidR="0090038E">
        <w:rPr>
          <w:rFonts w:ascii="Arial" w:hAnsi="Arial" w:cs="Arial"/>
          <w:sz w:val="20"/>
          <w:szCs w:val="20"/>
        </w:rPr>
        <w:t>Gironde Très Haut Débit</w:t>
      </w:r>
      <w:r w:rsidR="0090038E" w:rsidRPr="006C08FD">
        <w:rPr>
          <w:rFonts w:ascii="Arial" w:hAnsi="Arial" w:cs="Arial"/>
          <w:sz w:val="20"/>
          <w:szCs w:val="20"/>
        </w:rPr>
        <w:t xml:space="preserve"> </w:t>
      </w:r>
      <w:r w:rsidRPr="003B4388">
        <w:rPr>
          <w:rFonts w:ascii="Arial" w:hAnsi="Arial" w:cs="Arial"/>
          <w:sz w:val="20"/>
          <w:szCs w:val="20"/>
          <w:lang w:eastAsia="ko-KR"/>
        </w:rPr>
        <w:t>en avertira l’Usager et pourra, selon les cas, exiger, aux frais de l’Usager :</w:t>
      </w:r>
    </w:p>
    <w:p w:rsidR="00924304" w:rsidRPr="003B4388" w:rsidRDefault="00924304" w:rsidP="00E56B76">
      <w:pPr>
        <w:numPr>
          <w:ilvl w:val="0"/>
          <w:numId w:val="2"/>
        </w:numPr>
        <w:autoSpaceDE w:val="0"/>
        <w:autoSpaceDN w:val="0"/>
        <w:adjustRightInd w:val="0"/>
        <w:jc w:val="both"/>
        <w:rPr>
          <w:rFonts w:ascii="Arial" w:hAnsi="Arial" w:cs="Arial"/>
          <w:sz w:val="20"/>
          <w:szCs w:val="20"/>
          <w:lang w:eastAsia="ko-KR"/>
        </w:rPr>
      </w:pPr>
      <w:r w:rsidRPr="003B4388">
        <w:rPr>
          <w:rFonts w:ascii="Arial" w:hAnsi="Arial" w:cs="Arial"/>
          <w:sz w:val="20"/>
          <w:szCs w:val="20"/>
          <w:lang w:eastAsia="ko-KR"/>
        </w:rPr>
        <w:t>la mise en conformité, ou</w:t>
      </w:r>
    </w:p>
    <w:p w:rsidR="00924304" w:rsidRPr="003B4388" w:rsidRDefault="00924304" w:rsidP="00E56B76">
      <w:pPr>
        <w:numPr>
          <w:ilvl w:val="0"/>
          <w:numId w:val="2"/>
        </w:numPr>
        <w:autoSpaceDE w:val="0"/>
        <w:autoSpaceDN w:val="0"/>
        <w:adjustRightInd w:val="0"/>
        <w:jc w:val="both"/>
        <w:rPr>
          <w:rFonts w:ascii="Arial" w:hAnsi="Arial" w:cs="Arial"/>
          <w:sz w:val="20"/>
          <w:szCs w:val="20"/>
          <w:lang w:eastAsia="ko-KR"/>
        </w:rPr>
      </w:pPr>
      <w:r w:rsidRPr="003B4388">
        <w:rPr>
          <w:rFonts w:ascii="Arial" w:hAnsi="Arial" w:cs="Arial"/>
          <w:sz w:val="20"/>
          <w:szCs w:val="20"/>
          <w:lang w:eastAsia="ko-KR"/>
        </w:rPr>
        <w:t>la désinstallation de l’Equipement concerné.</w:t>
      </w:r>
    </w:p>
    <w:p w:rsidR="00924304" w:rsidRPr="003B4388" w:rsidRDefault="00924304" w:rsidP="00E56B76">
      <w:pPr>
        <w:autoSpaceDE w:val="0"/>
        <w:autoSpaceDN w:val="0"/>
        <w:adjustRightInd w:val="0"/>
        <w:jc w:val="both"/>
        <w:rPr>
          <w:rFonts w:ascii="Arial" w:hAnsi="Arial" w:cs="Arial"/>
          <w:sz w:val="20"/>
          <w:szCs w:val="20"/>
          <w:lang w:eastAsia="ko-KR"/>
        </w:rPr>
      </w:pPr>
    </w:p>
    <w:p w:rsidR="00924304" w:rsidRPr="003B4388" w:rsidRDefault="00924304" w:rsidP="00E56B76">
      <w:pPr>
        <w:autoSpaceDE w:val="0"/>
        <w:autoSpaceDN w:val="0"/>
        <w:adjustRightInd w:val="0"/>
        <w:jc w:val="both"/>
        <w:rPr>
          <w:rFonts w:ascii="Arial" w:hAnsi="Arial" w:cs="Arial"/>
          <w:sz w:val="20"/>
          <w:szCs w:val="20"/>
          <w:lang w:eastAsia="ko-KR"/>
        </w:rPr>
      </w:pPr>
      <w:r w:rsidRPr="003B4388">
        <w:rPr>
          <w:rFonts w:ascii="Arial" w:hAnsi="Arial" w:cs="Arial"/>
          <w:sz w:val="20"/>
          <w:szCs w:val="20"/>
          <w:lang w:eastAsia="ko-KR"/>
        </w:rPr>
        <w:t>L’Usager s’engage à réaliser les travaux d’installation de l’Equipement exclusivement pendant les Jours et Heures ouvrés.</w:t>
      </w:r>
    </w:p>
    <w:p w:rsidR="00924304" w:rsidRPr="003B4388" w:rsidRDefault="00924304" w:rsidP="00E56B76">
      <w:pPr>
        <w:autoSpaceDE w:val="0"/>
        <w:autoSpaceDN w:val="0"/>
        <w:adjustRightInd w:val="0"/>
        <w:jc w:val="both"/>
        <w:rPr>
          <w:rFonts w:ascii="Arial" w:hAnsi="Arial" w:cs="Arial"/>
          <w:sz w:val="20"/>
          <w:szCs w:val="20"/>
          <w:lang w:eastAsia="ko-KR"/>
        </w:rPr>
      </w:pPr>
    </w:p>
    <w:p w:rsidR="00924304" w:rsidRPr="003B4388" w:rsidRDefault="00924304" w:rsidP="00E56B76">
      <w:pPr>
        <w:autoSpaceDE w:val="0"/>
        <w:autoSpaceDN w:val="0"/>
        <w:adjustRightInd w:val="0"/>
        <w:jc w:val="both"/>
        <w:rPr>
          <w:rFonts w:ascii="Arial" w:hAnsi="Arial" w:cs="Arial"/>
          <w:sz w:val="20"/>
          <w:szCs w:val="20"/>
        </w:rPr>
      </w:pPr>
      <w:r w:rsidRPr="003B4388">
        <w:rPr>
          <w:rFonts w:ascii="Arial" w:hAnsi="Arial" w:cs="Arial"/>
          <w:sz w:val="20"/>
          <w:szCs w:val="20"/>
          <w:lang w:eastAsia="ko-KR"/>
        </w:rPr>
        <w:t xml:space="preserve">Une fois que les conditions énoncées ci-dessus sont remplies, l’Usager prend rendez-vous avec </w:t>
      </w:r>
      <w:r w:rsidRPr="003B4388">
        <w:rPr>
          <w:rFonts w:ascii="Arial" w:hAnsi="Arial" w:cs="Arial"/>
          <w:sz w:val="20"/>
          <w:szCs w:val="20"/>
        </w:rPr>
        <w:t xml:space="preserve">le chef de projet </w:t>
      </w:r>
      <w:r w:rsidR="00AF21B9" w:rsidRPr="003B4388">
        <w:rPr>
          <w:rFonts w:ascii="Arial" w:hAnsi="Arial" w:cs="Arial"/>
          <w:sz w:val="20"/>
          <w:szCs w:val="20"/>
        </w:rPr>
        <w:t xml:space="preserve">de </w:t>
      </w:r>
      <w:r w:rsidR="000C28C5">
        <w:rPr>
          <w:rFonts w:ascii="Arial" w:hAnsi="Arial" w:cs="Arial"/>
          <w:sz w:val="20"/>
          <w:szCs w:val="20"/>
        </w:rPr>
        <w:t>Gironde Très Haut Débit</w:t>
      </w:r>
      <w:r w:rsidR="000C28C5" w:rsidRPr="006C08FD">
        <w:rPr>
          <w:rFonts w:ascii="Arial" w:hAnsi="Arial" w:cs="Arial"/>
          <w:sz w:val="20"/>
          <w:szCs w:val="20"/>
        </w:rPr>
        <w:t xml:space="preserve"> </w:t>
      </w:r>
      <w:r w:rsidRPr="003B4388">
        <w:rPr>
          <w:rFonts w:ascii="Arial" w:hAnsi="Arial" w:cs="Arial"/>
          <w:sz w:val="20"/>
          <w:szCs w:val="20"/>
          <w:lang w:eastAsia="ko-KR"/>
        </w:rPr>
        <w:t xml:space="preserve">afin de procéder à la réception </w:t>
      </w:r>
      <w:r w:rsidR="00796D65" w:rsidRPr="003B4388">
        <w:rPr>
          <w:rFonts w:ascii="Arial" w:hAnsi="Arial" w:cs="Arial"/>
          <w:sz w:val="20"/>
          <w:szCs w:val="20"/>
          <w:lang w:eastAsia="ko-KR"/>
        </w:rPr>
        <w:t>du Service</w:t>
      </w:r>
      <w:r w:rsidRPr="003B4388">
        <w:rPr>
          <w:rFonts w:ascii="Arial" w:hAnsi="Arial" w:cs="Arial"/>
          <w:sz w:val="20"/>
          <w:szCs w:val="20"/>
          <w:lang w:eastAsia="ko-KR"/>
        </w:rPr>
        <w:t xml:space="preserve"> celle-ci étant matérialisée par la signature par les Parties d’un procès-verbal de recette en deux exemplaires originaux.</w:t>
      </w:r>
    </w:p>
    <w:p w:rsidR="00924304" w:rsidRPr="003B4388" w:rsidRDefault="00924304" w:rsidP="00E56B76">
      <w:pPr>
        <w:autoSpaceDE w:val="0"/>
        <w:autoSpaceDN w:val="0"/>
        <w:adjustRightInd w:val="0"/>
        <w:jc w:val="both"/>
        <w:rPr>
          <w:rFonts w:ascii="Arial" w:hAnsi="Arial" w:cs="Arial"/>
          <w:sz w:val="20"/>
          <w:szCs w:val="20"/>
          <w:lang w:eastAsia="ko-KR"/>
        </w:rPr>
      </w:pPr>
    </w:p>
    <w:p w:rsidR="00924304" w:rsidRPr="003B4388" w:rsidRDefault="00924304" w:rsidP="00E56B76">
      <w:pPr>
        <w:jc w:val="both"/>
        <w:rPr>
          <w:rFonts w:ascii="Arial" w:hAnsi="Arial" w:cs="Arial"/>
          <w:sz w:val="20"/>
          <w:szCs w:val="20"/>
        </w:rPr>
      </w:pPr>
      <w:r w:rsidRPr="003B4388">
        <w:rPr>
          <w:rFonts w:ascii="Arial" w:hAnsi="Arial" w:cs="Arial"/>
          <w:sz w:val="20"/>
          <w:szCs w:val="20"/>
        </w:rPr>
        <w:t>Un modèle de procès-verbal de recette est fourni en annexe 7</w:t>
      </w:r>
      <w:r w:rsidR="00157461" w:rsidRPr="003B4388">
        <w:rPr>
          <w:rFonts w:ascii="Arial" w:hAnsi="Arial" w:cs="Arial"/>
          <w:sz w:val="20"/>
          <w:szCs w:val="20"/>
        </w:rPr>
        <w:t>B</w:t>
      </w:r>
      <w:r w:rsidRPr="003B4388">
        <w:rPr>
          <w:rFonts w:ascii="Arial" w:hAnsi="Arial" w:cs="Arial"/>
          <w:sz w:val="20"/>
          <w:szCs w:val="20"/>
        </w:rPr>
        <w:t xml:space="preserve"> du présent Contrat.</w:t>
      </w:r>
    </w:p>
    <w:p w:rsidR="00924304" w:rsidRPr="003B4388" w:rsidRDefault="00924304" w:rsidP="00E56B76">
      <w:pPr>
        <w:autoSpaceDE w:val="0"/>
        <w:autoSpaceDN w:val="0"/>
        <w:adjustRightInd w:val="0"/>
        <w:jc w:val="both"/>
        <w:rPr>
          <w:rFonts w:ascii="Arial" w:hAnsi="Arial" w:cs="Arial"/>
          <w:sz w:val="20"/>
          <w:szCs w:val="20"/>
          <w:lang w:eastAsia="ko-KR"/>
        </w:rPr>
      </w:pPr>
    </w:p>
    <w:p w:rsidR="00924304" w:rsidRDefault="00924304" w:rsidP="00E56B76">
      <w:pPr>
        <w:tabs>
          <w:tab w:val="left" w:pos="1667"/>
        </w:tabs>
        <w:jc w:val="both"/>
        <w:rPr>
          <w:rFonts w:ascii="Arial" w:hAnsi="Arial" w:cs="Arial"/>
          <w:sz w:val="20"/>
          <w:szCs w:val="20"/>
        </w:rPr>
      </w:pPr>
    </w:p>
    <w:p w:rsidR="00C43684" w:rsidRDefault="00C43684" w:rsidP="00E56B76">
      <w:pPr>
        <w:tabs>
          <w:tab w:val="left" w:pos="1667"/>
        </w:tabs>
        <w:jc w:val="both"/>
        <w:rPr>
          <w:rFonts w:ascii="Arial" w:hAnsi="Arial" w:cs="Arial"/>
          <w:sz w:val="20"/>
          <w:szCs w:val="20"/>
        </w:rPr>
      </w:pPr>
    </w:p>
    <w:p w:rsidR="00C43684" w:rsidRPr="003B4388" w:rsidRDefault="00C43684" w:rsidP="00E56B76">
      <w:pPr>
        <w:tabs>
          <w:tab w:val="left" w:pos="1667"/>
        </w:tabs>
        <w:jc w:val="both"/>
        <w:rPr>
          <w:rFonts w:ascii="Arial" w:hAnsi="Arial" w:cs="Arial"/>
          <w:sz w:val="20"/>
          <w:szCs w:val="20"/>
        </w:rPr>
      </w:pPr>
    </w:p>
    <w:p w:rsidR="00924304" w:rsidRPr="003B4388" w:rsidRDefault="00924304" w:rsidP="00E02ACC">
      <w:pPr>
        <w:jc w:val="both"/>
        <w:rPr>
          <w:rFonts w:ascii="Arial" w:hAnsi="Arial" w:cs="Arial"/>
          <w:sz w:val="20"/>
          <w:szCs w:val="20"/>
        </w:rPr>
      </w:pPr>
    </w:p>
    <w:p w:rsidR="00924304" w:rsidRPr="003B4388" w:rsidRDefault="00924304" w:rsidP="00461437">
      <w:pPr>
        <w:pStyle w:val="Titre3"/>
        <w:numPr>
          <w:ilvl w:val="2"/>
          <w:numId w:val="8"/>
        </w:numPr>
      </w:pPr>
      <w:bookmarkStart w:id="106" w:name="_Ref315798942"/>
      <w:bookmarkStart w:id="107" w:name="_Toc332185373"/>
      <w:bookmarkStart w:id="108" w:name="_Toc5009267"/>
      <w:r w:rsidRPr="003B4388">
        <w:t>– Conditions d’utilisation du Service</w:t>
      </w:r>
      <w:bookmarkEnd w:id="106"/>
      <w:bookmarkEnd w:id="107"/>
      <w:bookmarkEnd w:id="108"/>
    </w:p>
    <w:p w:rsidR="00924304" w:rsidRPr="003B4388" w:rsidRDefault="00924304" w:rsidP="00461437">
      <w:pPr>
        <w:jc w:val="both"/>
        <w:rPr>
          <w:rFonts w:ascii="Arial" w:hAnsi="Arial" w:cs="Arial"/>
          <w:sz w:val="20"/>
          <w:szCs w:val="20"/>
        </w:rPr>
      </w:pPr>
    </w:p>
    <w:p w:rsidR="00924304" w:rsidRPr="003B4388" w:rsidRDefault="00924304" w:rsidP="00461437">
      <w:pPr>
        <w:autoSpaceDE w:val="0"/>
        <w:autoSpaceDN w:val="0"/>
        <w:adjustRightInd w:val="0"/>
        <w:jc w:val="both"/>
        <w:rPr>
          <w:rFonts w:ascii="Arial" w:hAnsi="Arial" w:cs="Arial"/>
          <w:sz w:val="20"/>
          <w:szCs w:val="20"/>
          <w:lang w:eastAsia="ko-KR"/>
        </w:rPr>
      </w:pPr>
      <w:r w:rsidRPr="003B4388">
        <w:rPr>
          <w:rFonts w:ascii="Arial" w:hAnsi="Arial" w:cs="Arial"/>
          <w:sz w:val="20"/>
          <w:szCs w:val="20"/>
          <w:lang w:eastAsia="ko-KR"/>
        </w:rPr>
        <w:t xml:space="preserve">L’Usager s'engage à installer l’Equipement dans l’Emplacement </w:t>
      </w:r>
      <w:r w:rsidR="00956A4A" w:rsidRPr="003B4388">
        <w:rPr>
          <w:rFonts w:ascii="Arial" w:hAnsi="Arial" w:cs="Arial"/>
          <w:iCs/>
          <w:sz w:val="20"/>
          <w:szCs w:val="20"/>
        </w:rPr>
        <w:t xml:space="preserve">et/ou sa pénétration de câble </w:t>
      </w:r>
      <w:r w:rsidR="00956A4A" w:rsidRPr="003B4388">
        <w:rPr>
          <w:rFonts w:ascii="Arial" w:hAnsi="Arial" w:cs="Arial"/>
          <w:sz w:val="20"/>
          <w:szCs w:val="20"/>
        </w:rPr>
        <w:t xml:space="preserve"> </w:t>
      </w:r>
      <w:r w:rsidRPr="003B4388">
        <w:rPr>
          <w:rFonts w:ascii="Arial" w:hAnsi="Arial" w:cs="Arial"/>
          <w:sz w:val="20"/>
          <w:szCs w:val="20"/>
          <w:lang w:eastAsia="ko-KR"/>
        </w:rPr>
        <w:t>dans le respect des conditions du présent Contrat et notamment des Spécifications Techniques d’Accès au Service figurant en annexe 5.</w:t>
      </w:r>
    </w:p>
    <w:p w:rsidR="00924304" w:rsidRPr="003B4388" w:rsidRDefault="00924304" w:rsidP="00461437">
      <w:pPr>
        <w:autoSpaceDE w:val="0"/>
        <w:autoSpaceDN w:val="0"/>
        <w:adjustRightInd w:val="0"/>
        <w:jc w:val="both"/>
        <w:rPr>
          <w:rFonts w:ascii="Arial" w:hAnsi="Arial" w:cs="Arial"/>
          <w:sz w:val="20"/>
          <w:szCs w:val="20"/>
          <w:lang w:eastAsia="ko-KR"/>
        </w:rPr>
      </w:pPr>
    </w:p>
    <w:p w:rsidR="00924304" w:rsidRPr="003B4388" w:rsidRDefault="00924304" w:rsidP="00461437">
      <w:pPr>
        <w:autoSpaceDE w:val="0"/>
        <w:autoSpaceDN w:val="0"/>
        <w:adjustRightInd w:val="0"/>
        <w:jc w:val="both"/>
        <w:rPr>
          <w:rFonts w:ascii="Arial" w:hAnsi="Arial" w:cs="Arial"/>
          <w:sz w:val="20"/>
          <w:szCs w:val="20"/>
          <w:lang w:eastAsia="ko-KR"/>
        </w:rPr>
      </w:pPr>
      <w:r w:rsidRPr="003B4388">
        <w:rPr>
          <w:rFonts w:ascii="Arial" w:hAnsi="Arial" w:cs="Arial"/>
          <w:sz w:val="20"/>
          <w:szCs w:val="20"/>
          <w:lang w:eastAsia="ko-KR"/>
        </w:rPr>
        <w:t xml:space="preserve">L’Usager assume à cet égard tous les risques liés au transport et/ou à l’Installation, notamment quant à la compatibilité avec les équipements, matériels et raccordements de toute nature </w:t>
      </w:r>
      <w:r w:rsidR="00AF21B9" w:rsidRPr="003B4388">
        <w:rPr>
          <w:rFonts w:ascii="Arial" w:hAnsi="Arial" w:cs="Arial"/>
          <w:sz w:val="20"/>
          <w:szCs w:val="20"/>
          <w:lang w:eastAsia="ko-KR"/>
        </w:rPr>
        <w:t xml:space="preserve">de </w:t>
      </w:r>
      <w:r w:rsidR="00D33FDD">
        <w:rPr>
          <w:rFonts w:ascii="Arial" w:hAnsi="Arial" w:cs="Arial"/>
          <w:sz w:val="20"/>
          <w:szCs w:val="20"/>
        </w:rPr>
        <w:t>Gironde Très Haut Débit</w:t>
      </w:r>
      <w:r w:rsidRPr="003B4388">
        <w:rPr>
          <w:rFonts w:ascii="Arial" w:hAnsi="Arial" w:cs="Arial"/>
          <w:sz w:val="20"/>
          <w:szCs w:val="20"/>
        </w:rPr>
        <w:t xml:space="preserve"> </w:t>
      </w:r>
      <w:r w:rsidRPr="003B4388">
        <w:rPr>
          <w:rFonts w:ascii="Arial" w:hAnsi="Arial" w:cs="Arial"/>
          <w:sz w:val="20"/>
          <w:szCs w:val="20"/>
          <w:lang w:eastAsia="ko-KR"/>
        </w:rPr>
        <w:t>et/ou d’autres Usagers.</w:t>
      </w:r>
    </w:p>
    <w:p w:rsidR="00924304" w:rsidRPr="003B4388" w:rsidRDefault="00924304" w:rsidP="00461437">
      <w:pPr>
        <w:autoSpaceDE w:val="0"/>
        <w:autoSpaceDN w:val="0"/>
        <w:adjustRightInd w:val="0"/>
        <w:jc w:val="both"/>
        <w:rPr>
          <w:rFonts w:ascii="Arial" w:hAnsi="Arial" w:cs="Arial"/>
          <w:sz w:val="20"/>
          <w:szCs w:val="20"/>
          <w:lang w:eastAsia="ko-KR"/>
        </w:rPr>
      </w:pPr>
    </w:p>
    <w:p w:rsidR="00924304" w:rsidRPr="003B4388" w:rsidRDefault="00924304" w:rsidP="00461437">
      <w:pPr>
        <w:autoSpaceDE w:val="0"/>
        <w:autoSpaceDN w:val="0"/>
        <w:adjustRightInd w:val="0"/>
        <w:jc w:val="both"/>
        <w:rPr>
          <w:rFonts w:ascii="Arial" w:hAnsi="Arial" w:cs="Arial"/>
          <w:sz w:val="20"/>
          <w:szCs w:val="20"/>
          <w:lang w:eastAsia="ko-KR"/>
        </w:rPr>
      </w:pPr>
      <w:r w:rsidRPr="003B4388">
        <w:rPr>
          <w:rFonts w:ascii="Arial" w:hAnsi="Arial" w:cs="Arial"/>
          <w:sz w:val="20"/>
          <w:szCs w:val="20"/>
          <w:lang w:eastAsia="ko-KR"/>
        </w:rPr>
        <w:t>L’Usager s’engage à :</w:t>
      </w:r>
    </w:p>
    <w:p w:rsidR="00924304" w:rsidRPr="003B4388" w:rsidRDefault="00924304" w:rsidP="00461437">
      <w:pPr>
        <w:numPr>
          <w:ilvl w:val="0"/>
          <w:numId w:val="2"/>
        </w:numPr>
        <w:autoSpaceDE w:val="0"/>
        <w:autoSpaceDN w:val="0"/>
        <w:adjustRightInd w:val="0"/>
        <w:jc w:val="both"/>
        <w:rPr>
          <w:rFonts w:ascii="Arial" w:hAnsi="Arial" w:cs="Arial"/>
          <w:sz w:val="20"/>
          <w:szCs w:val="20"/>
          <w:lang w:eastAsia="ko-KR"/>
        </w:rPr>
      </w:pPr>
      <w:r w:rsidRPr="003B4388">
        <w:rPr>
          <w:rFonts w:ascii="Arial" w:hAnsi="Arial" w:cs="Arial"/>
          <w:sz w:val="20"/>
          <w:szCs w:val="20"/>
          <w:lang w:eastAsia="ko-KR"/>
        </w:rPr>
        <w:t>obtenir, maintenir et détenir en permanence l’ensemble des licences et autorisations administratives nécessaires à l’implantation et à l’exploitation de son Equipement,</w:t>
      </w:r>
    </w:p>
    <w:p w:rsidR="00924304" w:rsidRPr="003B4388" w:rsidRDefault="00924304" w:rsidP="00461437">
      <w:pPr>
        <w:numPr>
          <w:ilvl w:val="0"/>
          <w:numId w:val="2"/>
        </w:numPr>
        <w:autoSpaceDE w:val="0"/>
        <w:autoSpaceDN w:val="0"/>
        <w:adjustRightInd w:val="0"/>
        <w:jc w:val="both"/>
        <w:rPr>
          <w:rFonts w:ascii="Arial" w:hAnsi="Arial" w:cs="Arial"/>
          <w:sz w:val="20"/>
          <w:szCs w:val="20"/>
          <w:lang w:eastAsia="ko-KR"/>
        </w:rPr>
      </w:pPr>
      <w:r w:rsidRPr="003B4388">
        <w:rPr>
          <w:rFonts w:ascii="Arial" w:hAnsi="Arial" w:cs="Arial"/>
          <w:sz w:val="20"/>
          <w:szCs w:val="20"/>
          <w:lang w:eastAsia="ko-KR"/>
        </w:rPr>
        <w:t xml:space="preserve">respecter toute disposition légale ou réglementaire en vigueur relative à son implantation et exploitation, sans que la responsabilité </w:t>
      </w:r>
      <w:r w:rsidR="00AF21B9" w:rsidRPr="003B4388">
        <w:rPr>
          <w:rFonts w:ascii="Arial" w:hAnsi="Arial" w:cs="Arial"/>
          <w:sz w:val="20"/>
          <w:szCs w:val="20"/>
          <w:lang w:eastAsia="ko-KR"/>
        </w:rPr>
        <w:t xml:space="preserve">de </w:t>
      </w:r>
      <w:r w:rsidR="00D33FDD">
        <w:rPr>
          <w:rFonts w:ascii="Arial" w:hAnsi="Arial" w:cs="Arial"/>
          <w:sz w:val="20"/>
          <w:szCs w:val="20"/>
        </w:rPr>
        <w:t>Gironde Très Haut Débit</w:t>
      </w:r>
      <w:r w:rsidR="00D33FDD" w:rsidRPr="006C08FD">
        <w:rPr>
          <w:rFonts w:ascii="Arial" w:hAnsi="Arial" w:cs="Arial"/>
          <w:sz w:val="20"/>
          <w:szCs w:val="20"/>
        </w:rPr>
        <w:t xml:space="preserve"> </w:t>
      </w:r>
      <w:r w:rsidRPr="003B4388">
        <w:rPr>
          <w:rFonts w:ascii="Arial" w:hAnsi="Arial" w:cs="Arial"/>
          <w:sz w:val="20"/>
          <w:szCs w:val="20"/>
          <w:lang w:eastAsia="ko-KR"/>
        </w:rPr>
        <w:t>ne soit recherchée à cet égard,</w:t>
      </w:r>
    </w:p>
    <w:p w:rsidR="00924304" w:rsidRPr="003B4388" w:rsidRDefault="00924304" w:rsidP="00461437">
      <w:pPr>
        <w:numPr>
          <w:ilvl w:val="0"/>
          <w:numId w:val="2"/>
        </w:numPr>
        <w:autoSpaceDE w:val="0"/>
        <w:autoSpaceDN w:val="0"/>
        <w:adjustRightInd w:val="0"/>
        <w:jc w:val="both"/>
        <w:rPr>
          <w:rFonts w:ascii="Arial" w:hAnsi="Arial" w:cs="Arial"/>
          <w:sz w:val="20"/>
          <w:szCs w:val="20"/>
          <w:lang w:eastAsia="ko-KR"/>
        </w:rPr>
      </w:pPr>
      <w:r w:rsidRPr="003B4388">
        <w:rPr>
          <w:rFonts w:ascii="Arial" w:hAnsi="Arial" w:cs="Arial"/>
          <w:sz w:val="20"/>
          <w:szCs w:val="20"/>
          <w:lang w:eastAsia="ko-KR"/>
        </w:rPr>
        <w:t xml:space="preserve">communiquer à première demande </w:t>
      </w:r>
      <w:r w:rsidR="00AF21B9" w:rsidRPr="003B4388">
        <w:rPr>
          <w:rFonts w:ascii="Arial" w:hAnsi="Arial" w:cs="Arial"/>
          <w:sz w:val="20"/>
          <w:szCs w:val="20"/>
          <w:lang w:eastAsia="ko-KR"/>
        </w:rPr>
        <w:t xml:space="preserve">de </w:t>
      </w:r>
      <w:r w:rsidR="00D33FDD">
        <w:rPr>
          <w:rFonts w:ascii="Arial" w:hAnsi="Arial" w:cs="Arial"/>
          <w:sz w:val="20"/>
          <w:szCs w:val="20"/>
        </w:rPr>
        <w:t>Gironde Très Haut Débit</w:t>
      </w:r>
      <w:r w:rsidR="00D33FDD" w:rsidRPr="006C08FD">
        <w:rPr>
          <w:rFonts w:ascii="Arial" w:hAnsi="Arial" w:cs="Arial"/>
          <w:sz w:val="20"/>
          <w:szCs w:val="20"/>
        </w:rPr>
        <w:t xml:space="preserve"> </w:t>
      </w:r>
      <w:r w:rsidRPr="003B4388">
        <w:rPr>
          <w:rFonts w:ascii="Arial" w:hAnsi="Arial" w:cs="Arial"/>
          <w:sz w:val="20"/>
          <w:szCs w:val="20"/>
          <w:lang w:eastAsia="ko-KR"/>
        </w:rPr>
        <w:t>un descriptif de l’Equipement installé dans l’Emplacement et plus généralement l’ensemble des licences et autorisations visées ci-dessus.</w:t>
      </w:r>
    </w:p>
    <w:p w:rsidR="00924304" w:rsidRPr="003B4388" w:rsidRDefault="00924304" w:rsidP="00461437">
      <w:pPr>
        <w:autoSpaceDE w:val="0"/>
        <w:autoSpaceDN w:val="0"/>
        <w:adjustRightInd w:val="0"/>
        <w:jc w:val="both"/>
        <w:rPr>
          <w:rFonts w:ascii="Arial" w:hAnsi="Arial" w:cs="Arial"/>
          <w:sz w:val="20"/>
          <w:szCs w:val="20"/>
          <w:lang w:eastAsia="ko-KR"/>
        </w:rPr>
      </w:pPr>
    </w:p>
    <w:p w:rsidR="00924304" w:rsidRPr="003B4388" w:rsidRDefault="00924304" w:rsidP="00461437">
      <w:pPr>
        <w:autoSpaceDE w:val="0"/>
        <w:autoSpaceDN w:val="0"/>
        <w:adjustRightInd w:val="0"/>
        <w:jc w:val="both"/>
        <w:rPr>
          <w:rFonts w:ascii="Arial" w:hAnsi="Arial" w:cs="Arial"/>
          <w:sz w:val="20"/>
          <w:szCs w:val="20"/>
          <w:lang w:eastAsia="ko-KR"/>
        </w:rPr>
      </w:pPr>
      <w:r w:rsidRPr="003B4388">
        <w:rPr>
          <w:rFonts w:ascii="Arial" w:hAnsi="Arial" w:cs="Arial"/>
          <w:sz w:val="20"/>
          <w:szCs w:val="20"/>
          <w:lang w:eastAsia="ko-KR"/>
        </w:rPr>
        <w:t>L’Usager s'engage à ce que l’Equipement soit dans un état de nature à éviter tout risque d'accident ou d'incident et à respecter les consignes, procédures et autres instructions nécessaires à l’installation et l’exploitation de l‘Equipement, sur la base des Spécifications Techniques d’Accès au Service figurant en annexe 5 du présent Contrat.</w:t>
      </w:r>
    </w:p>
    <w:p w:rsidR="00924304" w:rsidRPr="003B4388" w:rsidRDefault="00924304" w:rsidP="00461437">
      <w:pPr>
        <w:autoSpaceDE w:val="0"/>
        <w:autoSpaceDN w:val="0"/>
        <w:adjustRightInd w:val="0"/>
        <w:jc w:val="both"/>
        <w:rPr>
          <w:rFonts w:ascii="Arial" w:hAnsi="Arial" w:cs="Arial"/>
          <w:sz w:val="20"/>
          <w:szCs w:val="20"/>
          <w:lang w:eastAsia="ko-KR"/>
        </w:rPr>
      </w:pPr>
    </w:p>
    <w:p w:rsidR="00924304" w:rsidRPr="003B4388" w:rsidRDefault="00924304" w:rsidP="00461437">
      <w:pPr>
        <w:autoSpaceDE w:val="0"/>
        <w:autoSpaceDN w:val="0"/>
        <w:adjustRightInd w:val="0"/>
        <w:jc w:val="both"/>
        <w:rPr>
          <w:rFonts w:ascii="Arial" w:hAnsi="Arial" w:cs="Arial"/>
          <w:sz w:val="20"/>
          <w:szCs w:val="20"/>
          <w:lang w:eastAsia="ko-KR"/>
        </w:rPr>
      </w:pPr>
      <w:r w:rsidRPr="003B4388">
        <w:rPr>
          <w:rFonts w:ascii="Arial" w:hAnsi="Arial" w:cs="Arial"/>
          <w:sz w:val="20"/>
          <w:szCs w:val="20"/>
          <w:lang w:eastAsia="ko-KR"/>
        </w:rPr>
        <w:t xml:space="preserve">L’Usager s'engage à prendre les mesures nécessaires afin de ne pas causer, à l'occasion de l'exécution du Contrat, de dommages aux tiers également hébergés dans le Nœud de Raccordement Optique concerné, ni à leurs biens, ni, en ce qui concerne l’Equipement, créer d'interférence avec quelque bien que ce soit, y compris le Nœud de Raccordement Optique, tout ce qu'il contient, et tout équipement ou matériel appartenant </w:t>
      </w:r>
      <w:r w:rsidR="00323F09" w:rsidRPr="003B4388">
        <w:rPr>
          <w:rFonts w:ascii="Arial" w:hAnsi="Arial" w:cs="Arial"/>
          <w:sz w:val="20"/>
          <w:szCs w:val="20"/>
          <w:lang w:eastAsia="ko-KR"/>
        </w:rPr>
        <w:t xml:space="preserve">à </w:t>
      </w:r>
      <w:r w:rsidR="00D33FDD">
        <w:rPr>
          <w:rFonts w:ascii="Arial" w:hAnsi="Arial" w:cs="Arial"/>
          <w:sz w:val="20"/>
          <w:szCs w:val="20"/>
        </w:rPr>
        <w:t>Gironde Très Haut Débit</w:t>
      </w:r>
      <w:r w:rsidR="00D33FDD" w:rsidRPr="006C08FD">
        <w:rPr>
          <w:rFonts w:ascii="Arial" w:hAnsi="Arial" w:cs="Arial"/>
          <w:sz w:val="20"/>
          <w:szCs w:val="20"/>
        </w:rPr>
        <w:t xml:space="preserve"> </w:t>
      </w:r>
      <w:r w:rsidRPr="003B4388">
        <w:rPr>
          <w:rFonts w:ascii="Arial" w:hAnsi="Arial" w:cs="Arial"/>
          <w:sz w:val="20"/>
          <w:szCs w:val="20"/>
          <w:lang w:eastAsia="ko-KR"/>
        </w:rPr>
        <w:t>et/ou à un tiers qui pourrait s’y trouver.</w:t>
      </w:r>
    </w:p>
    <w:p w:rsidR="00924304" w:rsidRPr="003B4388" w:rsidRDefault="00924304" w:rsidP="00461437">
      <w:pPr>
        <w:autoSpaceDE w:val="0"/>
        <w:autoSpaceDN w:val="0"/>
        <w:adjustRightInd w:val="0"/>
        <w:jc w:val="both"/>
        <w:rPr>
          <w:rFonts w:ascii="Arial" w:hAnsi="Arial" w:cs="Arial"/>
          <w:sz w:val="20"/>
          <w:szCs w:val="20"/>
          <w:lang w:eastAsia="ko-KR"/>
        </w:rPr>
      </w:pPr>
    </w:p>
    <w:p w:rsidR="00924304" w:rsidRPr="003B4388" w:rsidRDefault="00924304" w:rsidP="00461437">
      <w:pPr>
        <w:autoSpaceDE w:val="0"/>
        <w:autoSpaceDN w:val="0"/>
        <w:adjustRightInd w:val="0"/>
        <w:jc w:val="both"/>
        <w:rPr>
          <w:rFonts w:ascii="Arial" w:hAnsi="Arial" w:cs="Arial"/>
          <w:sz w:val="20"/>
          <w:szCs w:val="20"/>
          <w:lang w:eastAsia="ko-KR"/>
        </w:rPr>
      </w:pPr>
      <w:r w:rsidRPr="003B4388">
        <w:rPr>
          <w:rFonts w:ascii="Arial" w:hAnsi="Arial" w:cs="Arial"/>
          <w:sz w:val="20"/>
          <w:szCs w:val="20"/>
          <w:lang w:eastAsia="ko-KR"/>
        </w:rPr>
        <w:t>L’Usager ne pourra, en aucun cas, faire ou laisser faire quoi que ce soit qui puisse détériorer l’Emplacement et le Nœud de Raccordement Optique.</w:t>
      </w:r>
    </w:p>
    <w:p w:rsidR="00924304" w:rsidRPr="003B4388" w:rsidRDefault="00924304" w:rsidP="00461437">
      <w:pPr>
        <w:autoSpaceDE w:val="0"/>
        <w:autoSpaceDN w:val="0"/>
        <w:adjustRightInd w:val="0"/>
        <w:jc w:val="both"/>
        <w:rPr>
          <w:rFonts w:ascii="Arial" w:hAnsi="Arial" w:cs="Arial"/>
          <w:sz w:val="20"/>
          <w:szCs w:val="20"/>
          <w:lang w:eastAsia="ko-KR"/>
        </w:rPr>
      </w:pPr>
    </w:p>
    <w:p w:rsidR="00924304" w:rsidRPr="003B4388" w:rsidRDefault="00924304" w:rsidP="00461437">
      <w:pPr>
        <w:autoSpaceDE w:val="0"/>
        <w:autoSpaceDN w:val="0"/>
        <w:adjustRightInd w:val="0"/>
        <w:jc w:val="both"/>
        <w:rPr>
          <w:rFonts w:ascii="Arial" w:hAnsi="Arial" w:cs="Arial"/>
          <w:sz w:val="20"/>
          <w:szCs w:val="20"/>
          <w:lang w:eastAsia="ko-KR"/>
        </w:rPr>
      </w:pPr>
      <w:r w:rsidRPr="003B4388">
        <w:rPr>
          <w:rFonts w:ascii="Arial" w:hAnsi="Arial" w:cs="Arial"/>
          <w:sz w:val="20"/>
          <w:szCs w:val="20"/>
          <w:lang w:eastAsia="ko-KR"/>
        </w:rPr>
        <w:t>L’Usager s’engage :</w:t>
      </w:r>
    </w:p>
    <w:p w:rsidR="00924304" w:rsidRPr="003B4388" w:rsidRDefault="00924304" w:rsidP="00461437">
      <w:pPr>
        <w:numPr>
          <w:ilvl w:val="0"/>
          <w:numId w:val="2"/>
        </w:numPr>
        <w:autoSpaceDE w:val="0"/>
        <w:autoSpaceDN w:val="0"/>
        <w:adjustRightInd w:val="0"/>
        <w:jc w:val="both"/>
        <w:rPr>
          <w:rFonts w:ascii="Arial" w:hAnsi="Arial" w:cs="Arial"/>
          <w:sz w:val="20"/>
          <w:szCs w:val="20"/>
          <w:lang w:eastAsia="ko-KR"/>
        </w:rPr>
      </w:pPr>
      <w:r w:rsidRPr="003B4388">
        <w:rPr>
          <w:rFonts w:ascii="Arial" w:hAnsi="Arial" w:cs="Arial"/>
          <w:sz w:val="20"/>
          <w:szCs w:val="20"/>
          <w:lang w:eastAsia="ko-KR"/>
        </w:rPr>
        <w:t>à ne pas stocker de matériel hors de l’Emplacement mis à sa disposition,</w:t>
      </w:r>
    </w:p>
    <w:p w:rsidR="00924304" w:rsidRPr="003B4388" w:rsidRDefault="00924304" w:rsidP="00461437">
      <w:pPr>
        <w:numPr>
          <w:ilvl w:val="0"/>
          <w:numId w:val="2"/>
        </w:numPr>
        <w:autoSpaceDE w:val="0"/>
        <w:autoSpaceDN w:val="0"/>
        <w:adjustRightInd w:val="0"/>
        <w:jc w:val="both"/>
        <w:rPr>
          <w:rFonts w:ascii="Arial" w:hAnsi="Arial" w:cs="Arial"/>
          <w:sz w:val="20"/>
          <w:szCs w:val="20"/>
          <w:lang w:eastAsia="ko-KR"/>
        </w:rPr>
      </w:pPr>
      <w:r w:rsidRPr="003B4388">
        <w:rPr>
          <w:rFonts w:ascii="Arial" w:hAnsi="Arial" w:cs="Arial"/>
          <w:sz w:val="20"/>
          <w:szCs w:val="20"/>
          <w:lang w:eastAsia="ko-KR"/>
        </w:rPr>
        <w:t>à assurer l’enlèvement immédiat des déchets divers après toute intervention quelle qu’en soit la nature.</w:t>
      </w:r>
    </w:p>
    <w:p w:rsidR="00924304" w:rsidRPr="003B4388" w:rsidRDefault="00924304" w:rsidP="00461437">
      <w:pPr>
        <w:autoSpaceDE w:val="0"/>
        <w:autoSpaceDN w:val="0"/>
        <w:adjustRightInd w:val="0"/>
        <w:jc w:val="both"/>
        <w:rPr>
          <w:rFonts w:ascii="Arial" w:hAnsi="Arial" w:cs="Arial"/>
          <w:sz w:val="20"/>
          <w:szCs w:val="20"/>
          <w:lang w:eastAsia="ko-KR"/>
        </w:rPr>
      </w:pPr>
    </w:p>
    <w:p w:rsidR="00924304" w:rsidRPr="003B4388" w:rsidRDefault="00924304" w:rsidP="00461437">
      <w:pPr>
        <w:autoSpaceDE w:val="0"/>
        <w:autoSpaceDN w:val="0"/>
        <w:adjustRightInd w:val="0"/>
        <w:jc w:val="both"/>
        <w:rPr>
          <w:rFonts w:ascii="Arial" w:hAnsi="Arial" w:cs="Arial"/>
          <w:sz w:val="20"/>
          <w:szCs w:val="20"/>
          <w:lang w:eastAsia="ko-KR"/>
        </w:rPr>
      </w:pPr>
      <w:r w:rsidRPr="003B4388">
        <w:rPr>
          <w:rFonts w:ascii="Arial" w:hAnsi="Arial" w:cs="Arial"/>
          <w:sz w:val="20"/>
          <w:szCs w:val="20"/>
          <w:lang w:eastAsia="ko-KR"/>
        </w:rPr>
        <w:t>A défaut,</w:t>
      </w:r>
      <w:r w:rsidR="003A2666" w:rsidRPr="003B4388">
        <w:rPr>
          <w:rFonts w:ascii="Arial" w:hAnsi="Arial" w:cs="Arial"/>
          <w:sz w:val="20"/>
          <w:szCs w:val="20"/>
          <w:lang w:eastAsia="ko-KR"/>
        </w:rPr>
        <w:t xml:space="preserve"> </w:t>
      </w:r>
      <w:r w:rsidR="00D33FDD">
        <w:rPr>
          <w:rFonts w:ascii="Arial" w:hAnsi="Arial" w:cs="Arial"/>
          <w:sz w:val="20"/>
          <w:szCs w:val="20"/>
        </w:rPr>
        <w:t>Gironde Très Haut Débit</w:t>
      </w:r>
      <w:r w:rsidR="00D33FDD" w:rsidRPr="006C08FD">
        <w:rPr>
          <w:rFonts w:ascii="Arial" w:hAnsi="Arial" w:cs="Arial"/>
          <w:sz w:val="20"/>
          <w:szCs w:val="20"/>
        </w:rPr>
        <w:t xml:space="preserve"> </w:t>
      </w:r>
      <w:r w:rsidRPr="003B4388">
        <w:rPr>
          <w:rFonts w:ascii="Arial" w:hAnsi="Arial" w:cs="Arial"/>
          <w:sz w:val="20"/>
          <w:szCs w:val="20"/>
          <w:lang w:eastAsia="ko-KR"/>
        </w:rPr>
        <w:t>pourra :</w:t>
      </w:r>
    </w:p>
    <w:p w:rsidR="00924304" w:rsidRPr="003B4388" w:rsidRDefault="00924304" w:rsidP="00461437">
      <w:pPr>
        <w:numPr>
          <w:ilvl w:val="0"/>
          <w:numId w:val="2"/>
        </w:numPr>
        <w:autoSpaceDE w:val="0"/>
        <w:autoSpaceDN w:val="0"/>
        <w:adjustRightInd w:val="0"/>
        <w:jc w:val="both"/>
        <w:rPr>
          <w:rFonts w:ascii="Arial" w:hAnsi="Arial" w:cs="Arial"/>
          <w:sz w:val="20"/>
          <w:szCs w:val="20"/>
          <w:lang w:eastAsia="ko-KR"/>
        </w:rPr>
      </w:pPr>
      <w:r w:rsidRPr="003B4388">
        <w:rPr>
          <w:rFonts w:ascii="Arial" w:hAnsi="Arial" w:cs="Arial"/>
          <w:sz w:val="20"/>
          <w:szCs w:val="20"/>
          <w:lang w:eastAsia="ko-KR"/>
        </w:rPr>
        <w:t>mettre l’Usager en demeure de procéder à l’enlèvement des déchets et/ou matériels stockés en violation de l’engagement ci-dessus, ou</w:t>
      </w:r>
    </w:p>
    <w:p w:rsidR="00924304" w:rsidRPr="003B4388" w:rsidRDefault="00924304" w:rsidP="00461437">
      <w:pPr>
        <w:numPr>
          <w:ilvl w:val="0"/>
          <w:numId w:val="2"/>
        </w:numPr>
        <w:autoSpaceDE w:val="0"/>
        <w:autoSpaceDN w:val="0"/>
        <w:adjustRightInd w:val="0"/>
        <w:jc w:val="both"/>
        <w:rPr>
          <w:rFonts w:ascii="Arial" w:hAnsi="Arial" w:cs="Arial"/>
          <w:sz w:val="20"/>
          <w:szCs w:val="20"/>
        </w:rPr>
      </w:pPr>
      <w:r w:rsidRPr="003B4388">
        <w:rPr>
          <w:rFonts w:ascii="Arial" w:hAnsi="Arial" w:cs="Arial"/>
          <w:sz w:val="20"/>
          <w:szCs w:val="20"/>
          <w:lang w:eastAsia="ko-KR"/>
        </w:rPr>
        <w:t>procéder à l’enlèvement des déchets aux frais de l’Usager, au cas où la mise en demeure resterait infructueuse passé le délai d’un (1) mois.</w:t>
      </w:r>
    </w:p>
    <w:p w:rsidR="00924304" w:rsidRPr="003B4388" w:rsidRDefault="00924304" w:rsidP="00E02ACC">
      <w:pPr>
        <w:jc w:val="both"/>
        <w:rPr>
          <w:rFonts w:ascii="Arial" w:hAnsi="Arial" w:cs="Arial"/>
          <w:sz w:val="20"/>
          <w:szCs w:val="20"/>
        </w:rPr>
      </w:pPr>
    </w:p>
    <w:p w:rsidR="00924304" w:rsidRPr="003B4388" w:rsidRDefault="00924304" w:rsidP="00E02ACC">
      <w:pPr>
        <w:jc w:val="both"/>
        <w:rPr>
          <w:rFonts w:ascii="Arial" w:hAnsi="Arial" w:cs="Arial"/>
          <w:sz w:val="20"/>
          <w:szCs w:val="20"/>
        </w:rPr>
      </w:pPr>
    </w:p>
    <w:p w:rsidR="00924304" w:rsidRPr="003B4388" w:rsidRDefault="00924304" w:rsidP="009B5B37">
      <w:pPr>
        <w:pStyle w:val="Titre3"/>
      </w:pPr>
      <w:bookmarkStart w:id="109" w:name="_Toc332185374"/>
      <w:bookmarkStart w:id="110" w:name="_Toc5009268"/>
      <w:r w:rsidRPr="003B4388">
        <w:t>– Non-respect des conditions d’utilisation du Service</w:t>
      </w:r>
      <w:bookmarkEnd w:id="109"/>
      <w:bookmarkEnd w:id="110"/>
    </w:p>
    <w:p w:rsidR="00924304" w:rsidRPr="003B4388" w:rsidRDefault="00924304" w:rsidP="00461437">
      <w:pPr>
        <w:jc w:val="both"/>
        <w:rPr>
          <w:rFonts w:ascii="Arial" w:hAnsi="Arial" w:cs="Arial"/>
          <w:sz w:val="20"/>
          <w:szCs w:val="20"/>
        </w:rPr>
      </w:pPr>
    </w:p>
    <w:p w:rsidR="00924304" w:rsidRPr="003B4388" w:rsidRDefault="00924304" w:rsidP="00461437">
      <w:pPr>
        <w:pStyle w:val="Corpsdetexte2"/>
        <w:spacing w:after="0" w:line="240" w:lineRule="auto"/>
        <w:jc w:val="both"/>
        <w:rPr>
          <w:rFonts w:ascii="Arial" w:hAnsi="Arial" w:cs="Arial"/>
          <w:sz w:val="20"/>
          <w:szCs w:val="20"/>
        </w:rPr>
      </w:pPr>
      <w:r w:rsidRPr="003B4388">
        <w:rPr>
          <w:rFonts w:ascii="Arial" w:hAnsi="Arial" w:cs="Arial"/>
          <w:sz w:val="20"/>
          <w:szCs w:val="20"/>
        </w:rPr>
        <w:t xml:space="preserve">Si après l’établissement du procès-verbal de recette, l’installation ou l’utilisation </w:t>
      </w:r>
      <w:r w:rsidR="00151BFF" w:rsidRPr="003B4388">
        <w:rPr>
          <w:rFonts w:ascii="Arial" w:hAnsi="Arial" w:cs="Arial"/>
          <w:sz w:val="20"/>
          <w:szCs w:val="20"/>
        </w:rPr>
        <w:t>du Service par</w:t>
      </w:r>
      <w:r w:rsidRPr="003B4388">
        <w:rPr>
          <w:rFonts w:ascii="Arial" w:hAnsi="Arial" w:cs="Arial"/>
          <w:sz w:val="20"/>
          <w:szCs w:val="20"/>
        </w:rPr>
        <w:t xml:space="preserve"> l’Usager se révèle non conforme aux principes énoncés à l’article </w:t>
      </w:r>
      <w:r w:rsidR="00933005" w:rsidRPr="006C08FD">
        <w:rPr>
          <w:rFonts w:ascii="Arial" w:hAnsi="Arial" w:cs="Arial"/>
        </w:rPr>
        <w:fldChar w:fldCharType="begin"/>
      </w:r>
      <w:r w:rsidR="00933005" w:rsidRPr="006C08FD">
        <w:rPr>
          <w:rFonts w:ascii="Arial" w:hAnsi="Arial" w:cs="Arial"/>
        </w:rPr>
        <w:instrText xml:space="preserve"> REF _Ref315798942 \r \h  \* MERGEFORMAT </w:instrText>
      </w:r>
      <w:r w:rsidR="00933005" w:rsidRPr="006C08FD">
        <w:rPr>
          <w:rFonts w:ascii="Arial" w:hAnsi="Arial" w:cs="Arial"/>
        </w:rPr>
      </w:r>
      <w:r w:rsidR="00933005" w:rsidRPr="006C08FD">
        <w:rPr>
          <w:rFonts w:ascii="Arial" w:hAnsi="Arial" w:cs="Arial"/>
        </w:rPr>
        <w:fldChar w:fldCharType="separate"/>
      </w:r>
      <w:r w:rsidR="00025DF4" w:rsidRPr="006C08FD">
        <w:rPr>
          <w:rFonts w:ascii="Arial" w:hAnsi="Arial" w:cs="Arial"/>
          <w:sz w:val="20"/>
          <w:szCs w:val="20"/>
        </w:rPr>
        <w:t>6.6.2</w:t>
      </w:r>
      <w:r w:rsidR="00933005" w:rsidRPr="006C08FD">
        <w:rPr>
          <w:rFonts w:ascii="Arial" w:hAnsi="Arial" w:cs="Arial"/>
        </w:rPr>
        <w:fldChar w:fldCharType="end"/>
      </w:r>
      <w:r w:rsidRPr="003B4388">
        <w:rPr>
          <w:rFonts w:ascii="Arial" w:hAnsi="Arial" w:cs="Arial"/>
          <w:sz w:val="20"/>
          <w:szCs w:val="20"/>
        </w:rPr>
        <w:t xml:space="preserve"> et/ou si l’Equipement de l’Usager provoque des perturbations sur les équipements </w:t>
      </w:r>
      <w:r w:rsidR="00AF21B9" w:rsidRPr="003B4388">
        <w:rPr>
          <w:rFonts w:ascii="Arial" w:hAnsi="Arial" w:cs="Arial"/>
          <w:sz w:val="20"/>
          <w:szCs w:val="20"/>
        </w:rPr>
        <w:t xml:space="preserve">de </w:t>
      </w:r>
      <w:r w:rsidR="00D33FDD">
        <w:rPr>
          <w:rFonts w:ascii="Arial" w:hAnsi="Arial" w:cs="Arial"/>
          <w:sz w:val="20"/>
          <w:szCs w:val="20"/>
        </w:rPr>
        <w:t>Gironde Très Haut Débit</w:t>
      </w:r>
      <w:r w:rsidR="00D33FDD" w:rsidRPr="006C08FD">
        <w:rPr>
          <w:rFonts w:ascii="Arial" w:hAnsi="Arial" w:cs="Arial"/>
          <w:sz w:val="20"/>
          <w:szCs w:val="20"/>
        </w:rPr>
        <w:t xml:space="preserve"> </w:t>
      </w:r>
      <w:r w:rsidRPr="003B4388">
        <w:rPr>
          <w:rFonts w:ascii="Arial" w:hAnsi="Arial" w:cs="Arial"/>
          <w:iCs/>
          <w:spacing w:val="2"/>
          <w:sz w:val="20"/>
          <w:szCs w:val="20"/>
        </w:rPr>
        <w:t>ou sur les équipements d’autres Usagers éventuellement installés</w:t>
      </w:r>
      <w:r w:rsidRPr="003B4388">
        <w:rPr>
          <w:rFonts w:ascii="Arial" w:hAnsi="Arial" w:cs="Arial"/>
          <w:sz w:val="20"/>
          <w:szCs w:val="20"/>
        </w:rPr>
        <w:t>,</w:t>
      </w:r>
      <w:r w:rsidR="003A2666" w:rsidRPr="003B4388">
        <w:rPr>
          <w:rFonts w:ascii="Arial" w:hAnsi="Arial" w:cs="Arial"/>
          <w:sz w:val="20"/>
          <w:szCs w:val="20"/>
        </w:rPr>
        <w:t xml:space="preserve"> </w:t>
      </w:r>
      <w:r w:rsidR="00D33FDD">
        <w:rPr>
          <w:rFonts w:ascii="Arial" w:hAnsi="Arial" w:cs="Arial"/>
          <w:sz w:val="20"/>
          <w:szCs w:val="20"/>
        </w:rPr>
        <w:t>Gironde Très Haut Débit</w:t>
      </w:r>
      <w:r w:rsidR="00D33FDD" w:rsidRPr="006C08FD">
        <w:rPr>
          <w:rFonts w:ascii="Arial" w:hAnsi="Arial" w:cs="Arial"/>
          <w:sz w:val="20"/>
          <w:szCs w:val="20"/>
        </w:rPr>
        <w:t xml:space="preserve"> </w:t>
      </w:r>
      <w:r w:rsidRPr="003B4388">
        <w:rPr>
          <w:rFonts w:ascii="Arial" w:hAnsi="Arial" w:cs="Arial"/>
          <w:sz w:val="20"/>
          <w:szCs w:val="20"/>
        </w:rPr>
        <w:t>en avertira par écrit l’Usager et pourra, selon les cas :</w:t>
      </w:r>
    </w:p>
    <w:p w:rsidR="00924304" w:rsidRPr="003B4388" w:rsidRDefault="00924304" w:rsidP="00461437">
      <w:pPr>
        <w:pStyle w:val="Corpsdetexte2"/>
        <w:spacing w:after="0" w:line="240" w:lineRule="auto"/>
        <w:jc w:val="both"/>
        <w:rPr>
          <w:rFonts w:ascii="Arial" w:hAnsi="Arial" w:cs="Arial"/>
          <w:sz w:val="20"/>
          <w:szCs w:val="20"/>
        </w:rPr>
      </w:pPr>
      <w:r w:rsidRPr="003B4388">
        <w:rPr>
          <w:rFonts w:ascii="Arial" w:hAnsi="Arial" w:cs="Arial"/>
          <w:sz w:val="20"/>
          <w:szCs w:val="20"/>
        </w:rPr>
        <w:t>- exiger la mise en conformité de l’installation ou de l’Equipement concerné,</w:t>
      </w:r>
    </w:p>
    <w:p w:rsidR="00924304" w:rsidRDefault="00924304" w:rsidP="00461437">
      <w:pPr>
        <w:pStyle w:val="Corpsdetexte2"/>
        <w:spacing w:after="0" w:line="240" w:lineRule="auto"/>
        <w:jc w:val="both"/>
        <w:rPr>
          <w:rFonts w:ascii="Arial" w:hAnsi="Arial" w:cs="Arial"/>
          <w:sz w:val="20"/>
          <w:szCs w:val="20"/>
        </w:rPr>
      </w:pPr>
      <w:r w:rsidRPr="003B4388">
        <w:rPr>
          <w:rFonts w:ascii="Arial" w:hAnsi="Arial" w:cs="Arial"/>
          <w:sz w:val="20"/>
          <w:szCs w:val="20"/>
        </w:rPr>
        <w:t>- demander la désinstallation immédiate de l’Equipement concerné aux frais de l’Usager.</w:t>
      </w:r>
    </w:p>
    <w:p w:rsidR="00C43684" w:rsidRPr="003B4388" w:rsidRDefault="00C43684" w:rsidP="00461437">
      <w:pPr>
        <w:pStyle w:val="Corpsdetexte2"/>
        <w:spacing w:after="0" w:line="240" w:lineRule="auto"/>
        <w:jc w:val="both"/>
        <w:rPr>
          <w:rFonts w:ascii="Arial" w:hAnsi="Arial" w:cs="Arial"/>
          <w:sz w:val="20"/>
          <w:szCs w:val="20"/>
        </w:rPr>
      </w:pPr>
    </w:p>
    <w:p w:rsidR="00924304" w:rsidRPr="003B4388" w:rsidRDefault="00924304" w:rsidP="00461437">
      <w:pPr>
        <w:pStyle w:val="Corpsdetexte2"/>
        <w:spacing w:after="0" w:line="240" w:lineRule="auto"/>
        <w:jc w:val="both"/>
        <w:rPr>
          <w:rFonts w:ascii="Arial" w:hAnsi="Arial" w:cs="Arial"/>
          <w:sz w:val="20"/>
          <w:szCs w:val="20"/>
        </w:rPr>
      </w:pPr>
    </w:p>
    <w:p w:rsidR="00924304" w:rsidRPr="003B4388" w:rsidRDefault="00924304" w:rsidP="00461437">
      <w:pPr>
        <w:pStyle w:val="Corpsdetexte2"/>
        <w:spacing w:after="0" w:line="240" w:lineRule="auto"/>
        <w:jc w:val="both"/>
        <w:rPr>
          <w:rFonts w:ascii="Arial" w:hAnsi="Arial" w:cs="Arial"/>
          <w:sz w:val="20"/>
          <w:szCs w:val="20"/>
        </w:rPr>
      </w:pPr>
      <w:r w:rsidRPr="003B4388">
        <w:rPr>
          <w:rFonts w:ascii="Arial" w:hAnsi="Arial" w:cs="Arial"/>
          <w:sz w:val="20"/>
          <w:szCs w:val="20"/>
        </w:rPr>
        <w:t xml:space="preserve">L’Usager s’engage alors à faire le nécessaire pour désinstaller son </w:t>
      </w:r>
      <w:r w:rsidR="00151BFF" w:rsidRPr="003B4388">
        <w:rPr>
          <w:rFonts w:ascii="Arial" w:hAnsi="Arial" w:cs="Arial"/>
          <w:sz w:val="20"/>
          <w:szCs w:val="20"/>
        </w:rPr>
        <w:t>Service</w:t>
      </w:r>
      <w:r w:rsidRPr="003B4388">
        <w:rPr>
          <w:rFonts w:ascii="Arial" w:hAnsi="Arial" w:cs="Arial"/>
          <w:sz w:val="20"/>
          <w:szCs w:val="20"/>
        </w:rPr>
        <w:t>, ou pour mettre en conformité son installation ou son Equipement en tenant compte des remarques et réserves émises par</w:t>
      </w:r>
      <w:r w:rsidR="003A2666" w:rsidRPr="003B4388">
        <w:rPr>
          <w:rFonts w:ascii="Arial" w:hAnsi="Arial" w:cs="Arial"/>
          <w:sz w:val="20"/>
          <w:szCs w:val="20"/>
        </w:rPr>
        <w:t xml:space="preserve"> </w:t>
      </w:r>
      <w:r w:rsidR="00D33FDD">
        <w:rPr>
          <w:rFonts w:ascii="Arial" w:hAnsi="Arial" w:cs="Arial"/>
          <w:sz w:val="20"/>
          <w:szCs w:val="20"/>
        </w:rPr>
        <w:t>Gironde Très Haut Débit</w:t>
      </w:r>
      <w:r w:rsidR="00D33FDD" w:rsidRPr="006C08FD">
        <w:rPr>
          <w:rFonts w:ascii="Arial" w:hAnsi="Arial" w:cs="Arial"/>
          <w:sz w:val="20"/>
          <w:szCs w:val="20"/>
        </w:rPr>
        <w:t xml:space="preserve"> </w:t>
      </w:r>
      <w:r w:rsidRPr="003B4388">
        <w:rPr>
          <w:rFonts w:ascii="Arial" w:hAnsi="Arial" w:cs="Arial"/>
          <w:sz w:val="20"/>
          <w:szCs w:val="20"/>
        </w:rPr>
        <w:t xml:space="preserve">et à reprendre contact avec </w:t>
      </w:r>
      <w:r w:rsidRPr="003B4388">
        <w:rPr>
          <w:rFonts w:ascii="Arial" w:hAnsi="Arial" w:cs="Arial"/>
          <w:iCs/>
          <w:spacing w:val="2"/>
          <w:sz w:val="20"/>
          <w:szCs w:val="20"/>
        </w:rPr>
        <w:t xml:space="preserve">le chef de projet </w:t>
      </w:r>
      <w:r w:rsidR="00AF21B9" w:rsidRPr="003B4388">
        <w:rPr>
          <w:rFonts w:ascii="Arial" w:hAnsi="Arial" w:cs="Arial"/>
          <w:iCs/>
          <w:spacing w:val="2"/>
          <w:sz w:val="20"/>
          <w:szCs w:val="20"/>
        </w:rPr>
        <w:t xml:space="preserve">de </w:t>
      </w:r>
      <w:r w:rsidR="00D33FDD">
        <w:rPr>
          <w:rFonts w:ascii="Arial" w:hAnsi="Arial" w:cs="Arial"/>
          <w:sz w:val="20"/>
          <w:szCs w:val="20"/>
        </w:rPr>
        <w:t>Gironde Très Haut Débit</w:t>
      </w:r>
      <w:r w:rsidR="00D33FDD" w:rsidRPr="006C08FD">
        <w:rPr>
          <w:rFonts w:ascii="Arial" w:hAnsi="Arial" w:cs="Arial"/>
          <w:sz w:val="20"/>
          <w:szCs w:val="20"/>
        </w:rPr>
        <w:t xml:space="preserve"> </w:t>
      </w:r>
      <w:r w:rsidRPr="003B4388">
        <w:rPr>
          <w:rFonts w:ascii="Arial" w:hAnsi="Arial" w:cs="Arial"/>
          <w:iCs/>
          <w:spacing w:val="2"/>
          <w:sz w:val="20"/>
          <w:szCs w:val="20"/>
        </w:rPr>
        <w:t>pou</w:t>
      </w:r>
      <w:r w:rsidRPr="003B4388">
        <w:rPr>
          <w:rFonts w:ascii="Arial" w:hAnsi="Arial" w:cs="Arial"/>
          <w:sz w:val="20"/>
          <w:szCs w:val="20"/>
        </w:rPr>
        <w:t>r fixer une nouvelle date de réception de l’installation contradictoire dans un délai d’un (1) mois calendaire à compter de la date figurant sur l’avertissement écrit formulé par</w:t>
      </w:r>
      <w:r w:rsidR="003A2666" w:rsidRPr="003B4388">
        <w:rPr>
          <w:rFonts w:ascii="Arial" w:hAnsi="Arial" w:cs="Arial"/>
          <w:sz w:val="20"/>
          <w:szCs w:val="20"/>
        </w:rPr>
        <w:t xml:space="preserve"> </w:t>
      </w:r>
      <w:r w:rsidR="00D33FDD">
        <w:rPr>
          <w:rFonts w:ascii="Arial" w:hAnsi="Arial" w:cs="Arial"/>
          <w:sz w:val="20"/>
          <w:szCs w:val="20"/>
        </w:rPr>
        <w:t>Gironde Très Haut Débit.</w:t>
      </w:r>
    </w:p>
    <w:p w:rsidR="00924304" w:rsidRPr="003B4388" w:rsidRDefault="00924304" w:rsidP="00461437">
      <w:pPr>
        <w:pStyle w:val="Corpsdetexte2"/>
        <w:spacing w:after="0" w:line="240" w:lineRule="auto"/>
        <w:jc w:val="both"/>
        <w:rPr>
          <w:rFonts w:ascii="Arial" w:hAnsi="Arial" w:cs="Arial"/>
          <w:sz w:val="20"/>
          <w:szCs w:val="20"/>
        </w:rPr>
      </w:pPr>
    </w:p>
    <w:p w:rsidR="00924304" w:rsidRPr="003B4388" w:rsidRDefault="00924304" w:rsidP="00461437">
      <w:pPr>
        <w:pStyle w:val="Corpsdetexte2"/>
        <w:spacing w:after="0" w:line="240" w:lineRule="auto"/>
        <w:jc w:val="both"/>
        <w:rPr>
          <w:rFonts w:ascii="Arial" w:hAnsi="Arial" w:cs="Arial"/>
          <w:sz w:val="20"/>
          <w:szCs w:val="20"/>
        </w:rPr>
      </w:pPr>
      <w:r w:rsidRPr="003B4388">
        <w:rPr>
          <w:rFonts w:ascii="Arial" w:hAnsi="Arial" w:cs="Arial"/>
          <w:sz w:val="20"/>
          <w:szCs w:val="20"/>
        </w:rPr>
        <w:t>Le cas échéant et notamment pour le maintien du bon fonctionnement du Service,</w:t>
      </w:r>
      <w:r w:rsidR="003A2666" w:rsidRPr="003B4388">
        <w:rPr>
          <w:rFonts w:ascii="Arial" w:hAnsi="Arial" w:cs="Arial"/>
          <w:sz w:val="20"/>
          <w:szCs w:val="20"/>
        </w:rPr>
        <w:t xml:space="preserve"> </w:t>
      </w:r>
      <w:r w:rsidR="00D33FDD">
        <w:rPr>
          <w:rFonts w:ascii="Arial" w:hAnsi="Arial" w:cs="Arial"/>
          <w:sz w:val="20"/>
          <w:szCs w:val="20"/>
        </w:rPr>
        <w:t>Gironde Très Haut Débit</w:t>
      </w:r>
      <w:r w:rsidR="00D33FDD" w:rsidRPr="006C08FD">
        <w:rPr>
          <w:rFonts w:ascii="Arial" w:hAnsi="Arial" w:cs="Arial"/>
          <w:sz w:val="20"/>
          <w:szCs w:val="20"/>
        </w:rPr>
        <w:t xml:space="preserve"> </w:t>
      </w:r>
      <w:r w:rsidRPr="003B4388">
        <w:rPr>
          <w:rFonts w:ascii="Arial" w:hAnsi="Arial" w:cs="Arial"/>
          <w:sz w:val="20"/>
          <w:szCs w:val="20"/>
        </w:rPr>
        <w:t xml:space="preserve">pourra interrompre la fourniture de l’énergie sur l’Emplacement où est situé l’Equipement actif de l’Usager si celui-ci est en cause ou procéder lui-même à la désinstallation </w:t>
      </w:r>
      <w:r w:rsidR="00151BFF" w:rsidRPr="003B4388">
        <w:rPr>
          <w:rFonts w:ascii="Arial" w:hAnsi="Arial" w:cs="Arial"/>
          <w:sz w:val="20"/>
          <w:szCs w:val="20"/>
        </w:rPr>
        <w:t>du Service</w:t>
      </w:r>
      <w:r w:rsidRPr="003B4388">
        <w:rPr>
          <w:rFonts w:ascii="Arial" w:hAnsi="Arial" w:cs="Arial"/>
          <w:sz w:val="20"/>
          <w:szCs w:val="20"/>
        </w:rPr>
        <w:t xml:space="preserve"> de l’Usager aux frais de ce dernier, auquel cas </w:t>
      </w:r>
      <w:r w:rsidR="00151BFF" w:rsidRPr="003B4388">
        <w:rPr>
          <w:rFonts w:ascii="Arial" w:hAnsi="Arial" w:cs="Arial"/>
          <w:sz w:val="20"/>
          <w:szCs w:val="20"/>
        </w:rPr>
        <w:t xml:space="preserve">le Service </w:t>
      </w:r>
      <w:r w:rsidRPr="003B4388">
        <w:rPr>
          <w:rFonts w:ascii="Arial" w:hAnsi="Arial" w:cs="Arial"/>
          <w:sz w:val="20"/>
          <w:szCs w:val="20"/>
        </w:rPr>
        <w:t>sera résilié dans les conditions définies au présent Contrat.</w:t>
      </w:r>
    </w:p>
    <w:p w:rsidR="00924304" w:rsidRPr="003B4388" w:rsidRDefault="00924304" w:rsidP="00461437">
      <w:pPr>
        <w:pStyle w:val="Corpsdetexte2"/>
        <w:spacing w:after="0" w:line="240" w:lineRule="auto"/>
        <w:jc w:val="both"/>
        <w:rPr>
          <w:rFonts w:ascii="Arial" w:hAnsi="Arial" w:cs="Arial"/>
          <w:sz w:val="20"/>
          <w:szCs w:val="20"/>
        </w:rPr>
      </w:pPr>
    </w:p>
    <w:p w:rsidR="00924304" w:rsidRPr="003B4388" w:rsidRDefault="00924304" w:rsidP="00461437">
      <w:pPr>
        <w:pStyle w:val="Corpsdetexte2"/>
        <w:spacing w:after="0" w:line="240" w:lineRule="auto"/>
        <w:jc w:val="both"/>
        <w:rPr>
          <w:rFonts w:ascii="Arial" w:hAnsi="Arial" w:cs="Arial"/>
          <w:sz w:val="20"/>
          <w:szCs w:val="20"/>
        </w:rPr>
      </w:pPr>
      <w:r w:rsidRPr="003B4388">
        <w:rPr>
          <w:rFonts w:ascii="Arial" w:hAnsi="Arial" w:cs="Arial"/>
          <w:sz w:val="20"/>
          <w:szCs w:val="20"/>
        </w:rPr>
        <w:t>La mise en œuvre des dispositions du présent paragraphe ne pourra en aucun cas donner droit à une quelconque indemnité ou réparation au profit de l’Usager.</w:t>
      </w:r>
    </w:p>
    <w:p w:rsidR="00924304" w:rsidRPr="003B4388" w:rsidRDefault="00924304" w:rsidP="00461437">
      <w:pPr>
        <w:pStyle w:val="Corpsdetexte2"/>
        <w:spacing w:after="0" w:line="240" w:lineRule="auto"/>
        <w:jc w:val="both"/>
        <w:rPr>
          <w:rFonts w:ascii="Arial" w:hAnsi="Arial" w:cs="Arial"/>
          <w:sz w:val="20"/>
          <w:szCs w:val="20"/>
        </w:rPr>
      </w:pPr>
    </w:p>
    <w:p w:rsidR="00924304" w:rsidRPr="003B4388" w:rsidRDefault="00924304" w:rsidP="009B5B37">
      <w:pPr>
        <w:pStyle w:val="Titre3"/>
      </w:pPr>
      <w:bookmarkStart w:id="111" w:name="_Toc332185375"/>
      <w:bookmarkStart w:id="112" w:name="_Toc5009269"/>
      <w:r w:rsidRPr="003B4388">
        <w:t>– Vérifications électriques à l’initiative de l’Usager</w:t>
      </w:r>
      <w:bookmarkEnd w:id="111"/>
      <w:bookmarkEnd w:id="112"/>
    </w:p>
    <w:p w:rsidR="00924304" w:rsidRPr="003B4388" w:rsidRDefault="00924304" w:rsidP="00461437">
      <w:pPr>
        <w:jc w:val="both"/>
        <w:rPr>
          <w:rFonts w:ascii="Arial" w:hAnsi="Arial" w:cs="Arial"/>
          <w:sz w:val="20"/>
          <w:szCs w:val="20"/>
        </w:rPr>
      </w:pPr>
    </w:p>
    <w:p w:rsidR="00924304" w:rsidRPr="003B4388" w:rsidRDefault="00924304" w:rsidP="00461437">
      <w:pPr>
        <w:autoSpaceDE w:val="0"/>
        <w:autoSpaceDN w:val="0"/>
        <w:adjustRightInd w:val="0"/>
        <w:jc w:val="both"/>
        <w:rPr>
          <w:rFonts w:ascii="Arial" w:hAnsi="Arial" w:cs="Arial"/>
          <w:sz w:val="20"/>
          <w:szCs w:val="20"/>
          <w:lang w:eastAsia="ko-KR"/>
        </w:rPr>
      </w:pPr>
      <w:r w:rsidRPr="003B4388">
        <w:rPr>
          <w:rFonts w:ascii="Arial" w:hAnsi="Arial" w:cs="Arial"/>
          <w:sz w:val="20"/>
          <w:szCs w:val="20"/>
          <w:lang w:eastAsia="ko-KR"/>
        </w:rPr>
        <w:t xml:space="preserve">Dans le cas d’installation d’un Equipement actif, l’Usager s’engage à opérer </w:t>
      </w:r>
      <w:r w:rsidR="000071F6" w:rsidRPr="003B4388">
        <w:rPr>
          <w:rFonts w:ascii="Arial" w:hAnsi="Arial" w:cs="Arial"/>
          <w:sz w:val="20"/>
          <w:szCs w:val="20"/>
          <w:lang w:eastAsia="ko-KR"/>
        </w:rPr>
        <w:t>selon les obligations légales</w:t>
      </w:r>
      <w:r w:rsidRPr="003B4388">
        <w:rPr>
          <w:rFonts w:ascii="Arial" w:hAnsi="Arial" w:cs="Arial"/>
          <w:sz w:val="20"/>
          <w:szCs w:val="20"/>
          <w:lang w:eastAsia="ko-KR"/>
        </w:rPr>
        <w:t xml:space="preserve"> une vérification de conformité électrique de son Equipement à compter de sa mise sous tension.</w:t>
      </w:r>
    </w:p>
    <w:p w:rsidR="00924304" w:rsidRPr="003B4388" w:rsidRDefault="00924304" w:rsidP="00461437">
      <w:pPr>
        <w:autoSpaceDE w:val="0"/>
        <w:autoSpaceDN w:val="0"/>
        <w:adjustRightInd w:val="0"/>
        <w:jc w:val="both"/>
        <w:rPr>
          <w:rFonts w:ascii="Arial" w:hAnsi="Arial" w:cs="Arial"/>
          <w:sz w:val="20"/>
          <w:szCs w:val="20"/>
          <w:lang w:eastAsia="ko-KR"/>
        </w:rPr>
      </w:pPr>
    </w:p>
    <w:p w:rsidR="00924304" w:rsidRPr="003B4388" w:rsidRDefault="00924304" w:rsidP="00461437">
      <w:pPr>
        <w:autoSpaceDE w:val="0"/>
        <w:autoSpaceDN w:val="0"/>
        <w:adjustRightInd w:val="0"/>
        <w:jc w:val="both"/>
        <w:rPr>
          <w:rFonts w:ascii="Arial" w:hAnsi="Arial" w:cs="Arial"/>
          <w:sz w:val="20"/>
          <w:szCs w:val="20"/>
          <w:lang w:eastAsia="ko-KR"/>
        </w:rPr>
      </w:pPr>
      <w:r w:rsidRPr="003B4388">
        <w:rPr>
          <w:rFonts w:ascii="Arial" w:hAnsi="Arial" w:cs="Arial"/>
          <w:sz w:val="20"/>
          <w:szCs w:val="20"/>
          <w:lang w:eastAsia="ko-KR"/>
        </w:rPr>
        <w:t>Cette vérification devra être réalisée par un organisme agréé dans le respect des normes visées aux Spécifications Techniques d’Accès au Service communiquées en annexe 5 au présent Contrat.</w:t>
      </w:r>
    </w:p>
    <w:p w:rsidR="00924304" w:rsidRPr="003B4388" w:rsidRDefault="00924304" w:rsidP="00461437">
      <w:pPr>
        <w:autoSpaceDE w:val="0"/>
        <w:autoSpaceDN w:val="0"/>
        <w:adjustRightInd w:val="0"/>
        <w:jc w:val="both"/>
        <w:rPr>
          <w:rFonts w:ascii="Arial" w:hAnsi="Arial" w:cs="Arial"/>
          <w:sz w:val="20"/>
          <w:szCs w:val="20"/>
          <w:lang w:eastAsia="ko-KR"/>
        </w:rPr>
      </w:pPr>
    </w:p>
    <w:p w:rsidR="00924304" w:rsidRPr="003B4388" w:rsidRDefault="00924304" w:rsidP="00461437">
      <w:pPr>
        <w:autoSpaceDE w:val="0"/>
        <w:autoSpaceDN w:val="0"/>
        <w:adjustRightInd w:val="0"/>
        <w:jc w:val="both"/>
        <w:rPr>
          <w:rFonts w:ascii="Arial" w:hAnsi="Arial" w:cs="Arial"/>
          <w:sz w:val="20"/>
          <w:szCs w:val="20"/>
          <w:lang w:eastAsia="ko-KR"/>
        </w:rPr>
      </w:pPr>
      <w:r w:rsidRPr="003B4388">
        <w:rPr>
          <w:rFonts w:ascii="Arial" w:hAnsi="Arial" w:cs="Arial"/>
          <w:sz w:val="20"/>
          <w:szCs w:val="20"/>
          <w:lang w:eastAsia="ko-KR"/>
        </w:rPr>
        <w:t xml:space="preserve">L’Usager tient à la disposition </w:t>
      </w:r>
      <w:r w:rsidR="00AF21B9" w:rsidRPr="003B4388">
        <w:rPr>
          <w:rFonts w:ascii="Arial" w:hAnsi="Arial" w:cs="Arial"/>
          <w:sz w:val="20"/>
          <w:szCs w:val="20"/>
          <w:lang w:eastAsia="ko-KR"/>
        </w:rPr>
        <w:t xml:space="preserve">de </w:t>
      </w:r>
      <w:r w:rsidR="00D33FDD">
        <w:rPr>
          <w:rFonts w:ascii="Arial" w:hAnsi="Arial" w:cs="Arial"/>
          <w:sz w:val="20"/>
          <w:szCs w:val="20"/>
        </w:rPr>
        <w:t>Gironde Très Haut Débit</w:t>
      </w:r>
      <w:r w:rsidR="00D33FDD" w:rsidRPr="006C08FD">
        <w:rPr>
          <w:rFonts w:ascii="Arial" w:hAnsi="Arial" w:cs="Arial"/>
          <w:sz w:val="20"/>
          <w:szCs w:val="20"/>
        </w:rPr>
        <w:t xml:space="preserve"> </w:t>
      </w:r>
      <w:r w:rsidRPr="003B4388">
        <w:rPr>
          <w:rFonts w:ascii="Arial" w:hAnsi="Arial" w:cs="Arial"/>
          <w:sz w:val="20"/>
          <w:szCs w:val="20"/>
          <w:lang w:eastAsia="ko-KR"/>
        </w:rPr>
        <w:t xml:space="preserve">les certificats correspondants qu’elle s’engage à transmettre sous trente (30) jours ouvrés à première demande au guichet unique de traitement des commandes tel qu’identifié à l’article </w:t>
      </w:r>
      <w:r w:rsidR="00933005" w:rsidRPr="006C08FD">
        <w:rPr>
          <w:rFonts w:ascii="Arial" w:hAnsi="Arial" w:cs="Arial"/>
        </w:rPr>
        <w:fldChar w:fldCharType="begin"/>
      </w:r>
      <w:r w:rsidR="00933005" w:rsidRPr="006C08FD">
        <w:rPr>
          <w:rFonts w:ascii="Arial" w:hAnsi="Arial" w:cs="Arial"/>
        </w:rPr>
        <w:instrText xml:space="preserve"> REF _Ref294535811 \r \h  \* MERGEFORMAT </w:instrText>
      </w:r>
      <w:r w:rsidR="00933005" w:rsidRPr="006C08FD">
        <w:rPr>
          <w:rFonts w:ascii="Arial" w:hAnsi="Arial" w:cs="Arial"/>
        </w:rPr>
      </w:r>
      <w:r w:rsidR="00933005" w:rsidRPr="006C08FD">
        <w:rPr>
          <w:rFonts w:ascii="Arial" w:hAnsi="Arial" w:cs="Arial"/>
        </w:rPr>
        <w:fldChar w:fldCharType="separate"/>
      </w:r>
      <w:r w:rsidR="00025DF4" w:rsidRPr="006C08FD">
        <w:rPr>
          <w:rFonts w:ascii="Arial" w:hAnsi="Arial" w:cs="Arial"/>
          <w:sz w:val="20"/>
          <w:szCs w:val="20"/>
          <w:lang w:eastAsia="ko-KR"/>
        </w:rPr>
        <w:t>6.1</w:t>
      </w:r>
      <w:r w:rsidR="00933005" w:rsidRPr="006C08FD">
        <w:rPr>
          <w:rFonts w:ascii="Arial" w:hAnsi="Arial" w:cs="Arial"/>
        </w:rPr>
        <w:fldChar w:fldCharType="end"/>
      </w:r>
      <w:r w:rsidRPr="003B4388">
        <w:rPr>
          <w:rFonts w:ascii="Arial" w:hAnsi="Arial" w:cs="Arial"/>
          <w:sz w:val="20"/>
          <w:szCs w:val="20"/>
          <w:lang w:eastAsia="ko-KR"/>
        </w:rPr>
        <w:t>.</w:t>
      </w:r>
    </w:p>
    <w:p w:rsidR="00924304" w:rsidRPr="003B4388" w:rsidRDefault="00924304" w:rsidP="00461437">
      <w:pPr>
        <w:autoSpaceDE w:val="0"/>
        <w:autoSpaceDN w:val="0"/>
        <w:adjustRightInd w:val="0"/>
        <w:jc w:val="both"/>
        <w:rPr>
          <w:rFonts w:ascii="Arial" w:hAnsi="Arial" w:cs="Arial"/>
          <w:sz w:val="20"/>
          <w:szCs w:val="20"/>
          <w:lang w:eastAsia="ko-KR"/>
        </w:rPr>
      </w:pPr>
    </w:p>
    <w:p w:rsidR="00924304" w:rsidRPr="003B4388" w:rsidRDefault="00924304" w:rsidP="00461437">
      <w:pPr>
        <w:autoSpaceDE w:val="0"/>
        <w:autoSpaceDN w:val="0"/>
        <w:adjustRightInd w:val="0"/>
        <w:jc w:val="both"/>
        <w:rPr>
          <w:rFonts w:ascii="Arial" w:hAnsi="Arial" w:cs="Arial"/>
          <w:sz w:val="20"/>
          <w:szCs w:val="20"/>
          <w:lang w:eastAsia="ko-KR"/>
        </w:rPr>
      </w:pPr>
      <w:r w:rsidRPr="003B4388">
        <w:rPr>
          <w:rFonts w:ascii="Arial" w:hAnsi="Arial" w:cs="Arial"/>
          <w:sz w:val="20"/>
          <w:szCs w:val="20"/>
          <w:lang w:eastAsia="ko-KR"/>
        </w:rPr>
        <w:t>A défaut,</w:t>
      </w:r>
      <w:r w:rsidR="003A2666" w:rsidRPr="003B4388">
        <w:rPr>
          <w:rFonts w:ascii="Arial" w:hAnsi="Arial" w:cs="Arial"/>
          <w:sz w:val="20"/>
          <w:szCs w:val="20"/>
          <w:lang w:eastAsia="ko-KR"/>
        </w:rPr>
        <w:t xml:space="preserve"> </w:t>
      </w:r>
      <w:r w:rsidR="00D33FDD">
        <w:rPr>
          <w:rFonts w:ascii="Arial" w:hAnsi="Arial" w:cs="Arial"/>
          <w:sz w:val="20"/>
          <w:szCs w:val="20"/>
        </w:rPr>
        <w:t>Gironde Très Haut Débit</w:t>
      </w:r>
      <w:r w:rsidR="00D33FDD" w:rsidRPr="006C08FD">
        <w:rPr>
          <w:rFonts w:ascii="Arial" w:hAnsi="Arial" w:cs="Arial"/>
          <w:sz w:val="20"/>
          <w:szCs w:val="20"/>
        </w:rPr>
        <w:t xml:space="preserve"> </w:t>
      </w:r>
      <w:r w:rsidRPr="003B4388">
        <w:rPr>
          <w:rFonts w:ascii="Arial" w:hAnsi="Arial" w:cs="Arial"/>
          <w:sz w:val="20"/>
          <w:szCs w:val="20"/>
          <w:lang w:eastAsia="ko-KR"/>
        </w:rPr>
        <w:t>mettra l’Usager en demeure de délivrer le certificat dans les quinze (15) jours ouvrés par lettre recommandée avec accusé de réception et procèdera à la coupure de l'énergie fournie, dans le cas où cette mise en demeure resterait infructueuse.</w:t>
      </w:r>
    </w:p>
    <w:p w:rsidR="00924304" w:rsidRPr="003B4388" w:rsidRDefault="00924304" w:rsidP="00461437">
      <w:pPr>
        <w:autoSpaceDE w:val="0"/>
        <w:autoSpaceDN w:val="0"/>
        <w:adjustRightInd w:val="0"/>
        <w:jc w:val="both"/>
        <w:rPr>
          <w:rFonts w:ascii="Arial" w:hAnsi="Arial" w:cs="Arial"/>
          <w:sz w:val="20"/>
          <w:szCs w:val="20"/>
          <w:lang w:eastAsia="ko-KR"/>
        </w:rPr>
      </w:pPr>
    </w:p>
    <w:p w:rsidR="00924304" w:rsidRPr="003B4388" w:rsidRDefault="00D33FDD" w:rsidP="00461437">
      <w:pPr>
        <w:autoSpaceDE w:val="0"/>
        <w:autoSpaceDN w:val="0"/>
        <w:adjustRightInd w:val="0"/>
        <w:jc w:val="both"/>
        <w:rPr>
          <w:rFonts w:ascii="Arial" w:hAnsi="Arial" w:cs="Arial"/>
          <w:sz w:val="20"/>
          <w:szCs w:val="20"/>
          <w:lang w:eastAsia="ko-KR"/>
        </w:rPr>
      </w:pPr>
      <w:r>
        <w:rPr>
          <w:rFonts w:ascii="Arial" w:hAnsi="Arial" w:cs="Arial"/>
          <w:sz w:val="20"/>
          <w:szCs w:val="20"/>
        </w:rPr>
        <w:t>Gironde Très Haut Débit</w:t>
      </w:r>
      <w:r w:rsidRPr="006C08FD">
        <w:rPr>
          <w:rFonts w:ascii="Arial" w:hAnsi="Arial" w:cs="Arial"/>
          <w:sz w:val="20"/>
          <w:szCs w:val="20"/>
        </w:rPr>
        <w:t xml:space="preserve"> </w:t>
      </w:r>
      <w:r w:rsidR="00924304" w:rsidRPr="003B4388">
        <w:rPr>
          <w:rFonts w:ascii="Arial" w:hAnsi="Arial" w:cs="Arial"/>
          <w:sz w:val="20"/>
          <w:szCs w:val="20"/>
          <w:lang w:eastAsia="ko-KR"/>
        </w:rPr>
        <w:t>informera l’Usager de la coupure d’énergie par lettre recommandée avec accusé de réception dans les huit (8) jours suivant ladite coupure.</w:t>
      </w:r>
    </w:p>
    <w:p w:rsidR="00924304" w:rsidRPr="003B4388" w:rsidRDefault="00924304" w:rsidP="00E02ACC">
      <w:pPr>
        <w:jc w:val="both"/>
        <w:rPr>
          <w:rFonts w:ascii="Arial" w:hAnsi="Arial" w:cs="Arial"/>
          <w:sz w:val="20"/>
          <w:szCs w:val="20"/>
        </w:rPr>
      </w:pPr>
    </w:p>
    <w:p w:rsidR="00DC51F6" w:rsidRPr="003B4388" w:rsidRDefault="00DC51F6" w:rsidP="00E02ACC">
      <w:pPr>
        <w:jc w:val="both"/>
        <w:rPr>
          <w:rFonts w:ascii="Arial" w:hAnsi="Arial" w:cs="Arial"/>
          <w:sz w:val="20"/>
          <w:szCs w:val="20"/>
        </w:rPr>
      </w:pPr>
    </w:p>
    <w:p w:rsidR="00924304" w:rsidRPr="003B4388" w:rsidRDefault="00924304" w:rsidP="00E02ACC">
      <w:pPr>
        <w:jc w:val="both"/>
        <w:rPr>
          <w:rFonts w:ascii="Arial" w:hAnsi="Arial" w:cs="Arial"/>
          <w:sz w:val="20"/>
          <w:szCs w:val="20"/>
        </w:rPr>
      </w:pPr>
    </w:p>
    <w:p w:rsidR="00924304" w:rsidRPr="003B4388" w:rsidRDefault="00924304" w:rsidP="00CA71DB">
      <w:pPr>
        <w:pStyle w:val="Titre1"/>
      </w:pPr>
      <w:bookmarkStart w:id="113" w:name="_Toc5009270"/>
      <w:r w:rsidRPr="003B4388">
        <w:t>– Service après-vente</w:t>
      </w:r>
      <w:bookmarkEnd w:id="113"/>
    </w:p>
    <w:p w:rsidR="00924304" w:rsidRPr="003B4388" w:rsidRDefault="00924304" w:rsidP="00E02ACC">
      <w:pPr>
        <w:jc w:val="both"/>
        <w:rPr>
          <w:rFonts w:ascii="Arial" w:hAnsi="Arial" w:cs="Arial"/>
          <w:sz w:val="20"/>
          <w:szCs w:val="20"/>
        </w:rPr>
      </w:pPr>
    </w:p>
    <w:p w:rsidR="00924304" w:rsidRPr="003B4388" w:rsidRDefault="00924304" w:rsidP="00CA71DB">
      <w:pPr>
        <w:pStyle w:val="Titre2"/>
      </w:pPr>
      <w:bookmarkStart w:id="114" w:name="_Toc297392644"/>
      <w:bookmarkStart w:id="115" w:name="_Toc299037402"/>
      <w:bookmarkStart w:id="116" w:name="_Toc5009271"/>
      <w:r w:rsidRPr="003B4388">
        <w:t>– Guichet de réception des signalisations</w:t>
      </w:r>
      <w:bookmarkEnd w:id="114"/>
      <w:bookmarkEnd w:id="115"/>
      <w:bookmarkEnd w:id="116"/>
    </w:p>
    <w:p w:rsidR="00924304" w:rsidRPr="003B4388" w:rsidRDefault="00924304" w:rsidP="00677CE6">
      <w:pPr>
        <w:pStyle w:val="Notedebasdepage"/>
        <w:autoSpaceDE w:val="0"/>
        <w:autoSpaceDN w:val="0"/>
        <w:adjustRightInd w:val="0"/>
        <w:rPr>
          <w:rFonts w:ascii="Arial" w:hAnsi="Arial" w:cs="Arial"/>
          <w:iCs/>
        </w:rPr>
      </w:pPr>
    </w:p>
    <w:p w:rsidR="005046FE" w:rsidRPr="003B4388" w:rsidRDefault="005046FE" w:rsidP="00677CE6">
      <w:pPr>
        <w:pStyle w:val="Notedebasdepage"/>
        <w:autoSpaceDE w:val="0"/>
        <w:autoSpaceDN w:val="0"/>
        <w:adjustRightInd w:val="0"/>
        <w:rPr>
          <w:rFonts w:ascii="Arial" w:hAnsi="Arial" w:cs="Arial"/>
          <w:iCs/>
        </w:rPr>
      </w:pPr>
      <w:r w:rsidRPr="003B4388">
        <w:rPr>
          <w:rFonts w:ascii="Arial" w:hAnsi="Arial" w:cs="Arial"/>
          <w:iCs/>
        </w:rPr>
        <w:t>Tout incident sera signalé via l</w:t>
      </w:r>
      <w:r w:rsidR="00EE1A07" w:rsidRPr="003B4388">
        <w:rPr>
          <w:rFonts w:ascii="Arial" w:hAnsi="Arial" w:cs="Arial"/>
          <w:iCs/>
        </w:rPr>
        <w:t xml:space="preserve">’Espace Opérateur de </w:t>
      </w:r>
      <w:r w:rsidR="00971795">
        <w:rPr>
          <w:rFonts w:ascii="Arial" w:hAnsi="Arial" w:cs="Arial"/>
          <w:iCs/>
        </w:rPr>
        <w:t>Gironde Très Haut Débit</w:t>
      </w:r>
      <w:r w:rsidRPr="003B4388">
        <w:rPr>
          <w:rFonts w:ascii="Arial" w:hAnsi="Arial" w:cs="Arial"/>
          <w:iCs/>
        </w:rPr>
        <w:t xml:space="preserve"> ou par téléphone en cas d’indisponibilité d</w:t>
      </w:r>
      <w:r w:rsidR="00EE1A07" w:rsidRPr="003B4388">
        <w:rPr>
          <w:rFonts w:ascii="Arial" w:hAnsi="Arial" w:cs="Arial"/>
          <w:iCs/>
        </w:rPr>
        <w:t xml:space="preserve">e l’Espace Opérateur de </w:t>
      </w:r>
      <w:r w:rsidR="00971795">
        <w:rPr>
          <w:rFonts w:ascii="Arial" w:hAnsi="Arial" w:cs="Arial"/>
          <w:iCs/>
        </w:rPr>
        <w:t>Gironde Très Haut Débit</w:t>
      </w:r>
      <w:r w:rsidRPr="003B4388">
        <w:rPr>
          <w:rFonts w:ascii="Arial" w:hAnsi="Arial" w:cs="Arial"/>
          <w:iCs/>
        </w:rPr>
        <w:t>.</w:t>
      </w:r>
    </w:p>
    <w:p w:rsidR="00924304" w:rsidRPr="003B4388" w:rsidRDefault="00971795" w:rsidP="00677CE6">
      <w:pPr>
        <w:pStyle w:val="Notedebasdepage"/>
        <w:autoSpaceDE w:val="0"/>
        <w:autoSpaceDN w:val="0"/>
        <w:adjustRightInd w:val="0"/>
        <w:rPr>
          <w:rFonts w:ascii="Arial" w:hAnsi="Arial" w:cs="Arial"/>
        </w:rPr>
      </w:pPr>
      <w:r>
        <w:rPr>
          <w:rFonts w:ascii="Arial" w:hAnsi="Arial" w:cs="Arial"/>
          <w:iCs/>
        </w:rPr>
        <w:t>Gironde Très Haut Débit</w:t>
      </w:r>
      <w:r w:rsidRPr="003B4388">
        <w:rPr>
          <w:rFonts w:ascii="Arial" w:hAnsi="Arial" w:cs="Arial"/>
          <w:iCs/>
        </w:rPr>
        <w:t xml:space="preserve"> </w:t>
      </w:r>
      <w:r w:rsidR="00924304" w:rsidRPr="003B4388">
        <w:rPr>
          <w:rFonts w:ascii="Arial" w:hAnsi="Arial" w:cs="Arial"/>
        </w:rPr>
        <w:t>met en place un guichet unique de réception des signalisations accessible vingt-quatre (24) heures sur vingt-quatre (24) et sept (7) jours sur sept (7), par téléphone</w:t>
      </w:r>
      <w:r w:rsidR="005046FE" w:rsidRPr="003B4388">
        <w:rPr>
          <w:rFonts w:ascii="Arial" w:hAnsi="Arial" w:cs="Arial"/>
        </w:rPr>
        <w:t xml:space="preserve"> en cas d’indisponibilité d</w:t>
      </w:r>
      <w:r w:rsidR="00EE1A07" w:rsidRPr="003B4388">
        <w:rPr>
          <w:rFonts w:ascii="Arial" w:hAnsi="Arial" w:cs="Arial"/>
        </w:rPr>
        <w:t xml:space="preserve">e l’Espace Opérateur de </w:t>
      </w:r>
      <w:r>
        <w:rPr>
          <w:rFonts w:ascii="Arial" w:hAnsi="Arial" w:cs="Arial"/>
          <w:iCs/>
        </w:rPr>
        <w:t>Gironde Très Haut Débit</w:t>
      </w:r>
      <w:r w:rsidR="00924304" w:rsidRPr="003B4388">
        <w:rPr>
          <w:rFonts w:ascii="Arial" w:hAnsi="Arial" w:cs="Arial"/>
        </w:rPr>
        <w:t>.</w:t>
      </w:r>
    </w:p>
    <w:p w:rsidR="00924304" w:rsidRPr="003B4388" w:rsidRDefault="00924304" w:rsidP="00677CE6">
      <w:pPr>
        <w:pStyle w:val="Notedebasdepage"/>
        <w:autoSpaceDE w:val="0"/>
        <w:autoSpaceDN w:val="0"/>
        <w:adjustRightInd w:val="0"/>
        <w:rPr>
          <w:rFonts w:ascii="Arial" w:hAnsi="Arial" w:cs="Arial"/>
        </w:rPr>
      </w:pPr>
      <w:r w:rsidRPr="003B4388">
        <w:rPr>
          <w:rFonts w:ascii="Arial" w:hAnsi="Arial" w:cs="Arial"/>
        </w:rPr>
        <w:t>Les coordonnées de ce guichet unique sont décrites en annexe 4 du présent Contrat.</w:t>
      </w:r>
    </w:p>
    <w:p w:rsidR="00924304" w:rsidRPr="003B4388" w:rsidRDefault="00924304" w:rsidP="00677CE6">
      <w:pPr>
        <w:jc w:val="both"/>
        <w:rPr>
          <w:rFonts w:ascii="Arial" w:hAnsi="Arial" w:cs="Arial"/>
          <w:sz w:val="20"/>
          <w:szCs w:val="20"/>
        </w:rPr>
      </w:pPr>
    </w:p>
    <w:p w:rsidR="00924304" w:rsidRPr="003B4388" w:rsidRDefault="00924304" w:rsidP="00677CE6">
      <w:pPr>
        <w:jc w:val="both"/>
        <w:rPr>
          <w:rFonts w:ascii="Arial" w:hAnsi="Arial" w:cs="Arial"/>
          <w:sz w:val="20"/>
          <w:szCs w:val="20"/>
        </w:rPr>
      </w:pPr>
      <w:r w:rsidRPr="003B4388">
        <w:rPr>
          <w:rFonts w:ascii="Arial" w:hAnsi="Arial" w:cs="Arial"/>
          <w:sz w:val="20"/>
          <w:szCs w:val="20"/>
        </w:rPr>
        <w:t xml:space="preserve">Réciproquement, l’Usager met en place un guichet unique, point de contact du guichet précité </w:t>
      </w:r>
      <w:r w:rsidR="00AF21B9" w:rsidRPr="003B4388">
        <w:rPr>
          <w:rFonts w:ascii="Arial" w:hAnsi="Arial" w:cs="Arial"/>
          <w:sz w:val="20"/>
          <w:szCs w:val="20"/>
        </w:rPr>
        <w:t xml:space="preserve">de </w:t>
      </w:r>
      <w:r w:rsidR="00971795" w:rsidRPr="00971795">
        <w:rPr>
          <w:rFonts w:ascii="Arial" w:hAnsi="Arial" w:cs="Arial"/>
          <w:sz w:val="20"/>
          <w:szCs w:val="20"/>
        </w:rPr>
        <w:t>Gironde Très Haut Débit</w:t>
      </w:r>
      <w:r w:rsidRPr="003B4388">
        <w:rPr>
          <w:rFonts w:ascii="Arial" w:hAnsi="Arial" w:cs="Arial"/>
          <w:sz w:val="20"/>
          <w:szCs w:val="20"/>
        </w:rPr>
        <w:t xml:space="preserve">, dont les coordonnées sont précisées par l’Usager en annexe 4 du présent Contrat. </w:t>
      </w:r>
    </w:p>
    <w:p w:rsidR="00924304" w:rsidRPr="003B4388" w:rsidRDefault="00924304" w:rsidP="00BF3920">
      <w:pPr>
        <w:jc w:val="both"/>
        <w:rPr>
          <w:rFonts w:ascii="Arial" w:hAnsi="Arial" w:cs="Arial"/>
          <w:b/>
          <w:sz w:val="20"/>
          <w:szCs w:val="20"/>
        </w:rPr>
      </w:pPr>
    </w:p>
    <w:p w:rsidR="00924304" w:rsidRPr="003B4388" w:rsidRDefault="00924304" w:rsidP="00BF3920">
      <w:pPr>
        <w:jc w:val="both"/>
        <w:rPr>
          <w:rFonts w:ascii="Arial" w:hAnsi="Arial" w:cs="Arial"/>
          <w:sz w:val="20"/>
          <w:szCs w:val="20"/>
        </w:rPr>
      </w:pPr>
      <w:r w:rsidRPr="003B4388">
        <w:rPr>
          <w:rFonts w:ascii="Arial" w:hAnsi="Arial" w:cs="Arial"/>
          <w:sz w:val="20"/>
          <w:szCs w:val="20"/>
        </w:rPr>
        <w:t xml:space="preserve">L’Usager s’engage à ne pas divulguer les coordonnées du guichet de réception des signalisations </w:t>
      </w:r>
      <w:r w:rsidR="00AF21B9" w:rsidRPr="003B4388">
        <w:rPr>
          <w:rFonts w:ascii="Arial" w:hAnsi="Arial" w:cs="Arial"/>
          <w:sz w:val="20"/>
          <w:szCs w:val="20"/>
        </w:rPr>
        <w:t xml:space="preserve">de </w:t>
      </w:r>
      <w:r w:rsidR="00971795" w:rsidRPr="00971795">
        <w:rPr>
          <w:rFonts w:ascii="Arial" w:hAnsi="Arial" w:cs="Arial"/>
          <w:sz w:val="20"/>
          <w:szCs w:val="20"/>
        </w:rPr>
        <w:t>Gironde Très Haut Débit</w:t>
      </w:r>
      <w:r w:rsidR="00971795" w:rsidRPr="003B4388">
        <w:rPr>
          <w:rFonts w:ascii="Arial" w:hAnsi="Arial" w:cs="Arial"/>
          <w:iCs/>
        </w:rPr>
        <w:t xml:space="preserve"> </w:t>
      </w:r>
      <w:r w:rsidRPr="003B4388">
        <w:rPr>
          <w:rFonts w:ascii="Arial" w:hAnsi="Arial" w:cs="Arial"/>
          <w:sz w:val="20"/>
          <w:szCs w:val="20"/>
        </w:rPr>
        <w:t>à des services pour lesquels ils ne sont pas nécessaires et en tout état de cause à ses clients finals.</w:t>
      </w:r>
    </w:p>
    <w:p w:rsidR="00924304" w:rsidRPr="003B4388" w:rsidRDefault="00924304" w:rsidP="00677CE6">
      <w:pPr>
        <w:jc w:val="both"/>
        <w:rPr>
          <w:rFonts w:ascii="Arial" w:hAnsi="Arial" w:cs="Arial"/>
          <w:sz w:val="20"/>
          <w:szCs w:val="20"/>
        </w:rPr>
      </w:pPr>
    </w:p>
    <w:p w:rsidR="00924304" w:rsidRPr="003B4388" w:rsidRDefault="00924304" w:rsidP="00DF58DB">
      <w:pPr>
        <w:jc w:val="both"/>
        <w:rPr>
          <w:rFonts w:ascii="Arial" w:hAnsi="Arial" w:cs="Arial"/>
          <w:sz w:val="20"/>
          <w:szCs w:val="20"/>
        </w:rPr>
      </w:pPr>
      <w:r w:rsidRPr="003B4388">
        <w:rPr>
          <w:rFonts w:ascii="Arial" w:hAnsi="Arial" w:cs="Arial"/>
          <w:sz w:val="20"/>
          <w:szCs w:val="20"/>
        </w:rPr>
        <w:t>Les Parties conviennent expressément de s’informer par courrier électronique aux adresses de courrier électronique visées en annexe 4 à tout moment, de tout changement de coordonnées sans autre formalisation. Ces changements ne pourront en aucun cas constituer un motif de résiliation du présent Contrat.</w:t>
      </w:r>
    </w:p>
    <w:p w:rsidR="00924304" w:rsidRPr="003B4388" w:rsidRDefault="00924304" w:rsidP="00677CE6">
      <w:pPr>
        <w:jc w:val="both"/>
        <w:rPr>
          <w:rFonts w:ascii="Arial" w:hAnsi="Arial" w:cs="Arial"/>
          <w:sz w:val="20"/>
          <w:szCs w:val="20"/>
        </w:rPr>
      </w:pPr>
    </w:p>
    <w:p w:rsidR="00924304" w:rsidRPr="003B4388" w:rsidRDefault="00924304" w:rsidP="00677CE6">
      <w:pPr>
        <w:jc w:val="both"/>
        <w:rPr>
          <w:rFonts w:ascii="Arial" w:hAnsi="Arial" w:cs="Arial"/>
          <w:sz w:val="20"/>
          <w:szCs w:val="20"/>
        </w:rPr>
      </w:pPr>
      <w:r w:rsidRPr="003B4388">
        <w:rPr>
          <w:rFonts w:ascii="Arial" w:hAnsi="Arial" w:cs="Arial"/>
          <w:sz w:val="20"/>
          <w:szCs w:val="20"/>
        </w:rPr>
        <w:t xml:space="preserve">L’Usager s’engage à afficher sur ses équipements un numéro de téléphone accessible vingt-quatre (24) heures sur vingt-quatre (24) et sept (7) jours sur sept (7), afin de permettre </w:t>
      </w:r>
      <w:r w:rsidR="00323F09" w:rsidRPr="003B4388">
        <w:rPr>
          <w:rFonts w:ascii="Arial" w:hAnsi="Arial" w:cs="Arial"/>
          <w:sz w:val="20"/>
          <w:szCs w:val="20"/>
        </w:rPr>
        <w:t xml:space="preserve">à </w:t>
      </w:r>
      <w:r w:rsidR="00971795" w:rsidRPr="00971795">
        <w:rPr>
          <w:rFonts w:ascii="Arial" w:hAnsi="Arial" w:cs="Arial"/>
          <w:sz w:val="20"/>
          <w:szCs w:val="20"/>
        </w:rPr>
        <w:t>Gironde Très Haut Débit</w:t>
      </w:r>
      <w:r w:rsidR="00971795" w:rsidRPr="003B4388" w:rsidDel="00971795">
        <w:rPr>
          <w:rFonts w:ascii="Arial" w:hAnsi="Arial" w:cs="Arial"/>
          <w:sz w:val="20"/>
          <w:szCs w:val="20"/>
        </w:rPr>
        <w:t xml:space="preserve"> </w:t>
      </w:r>
      <w:r w:rsidRPr="003B4388">
        <w:rPr>
          <w:rFonts w:ascii="Arial" w:hAnsi="Arial" w:cs="Arial"/>
          <w:sz w:val="20"/>
          <w:szCs w:val="20"/>
        </w:rPr>
        <w:t>d’obtenir un contact rapidement en cas de besoin.</w:t>
      </w:r>
    </w:p>
    <w:p w:rsidR="00924304" w:rsidRPr="003B4388" w:rsidRDefault="00924304" w:rsidP="00677CE6">
      <w:pPr>
        <w:jc w:val="both"/>
        <w:rPr>
          <w:rFonts w:ascii="Arial" w:hAnsi="Arial" w:cs="Arial"/>
          <w:sz w:val="20"/>
          <w:szCs w:val="20"/>
        </w:rPr>
      </w:pPr>
    </w:p>
    <w:p w:rsidR="00924304" w:rsidRPr="003B4388" w:rsidRDefault="00924304" w:rsidP="00677CE6">
      <w:pPr>
        <w:jc w:val="both"/>
        <w:rPr>
          <w:rFonts w:ascii="Arial" w:hAnsi="Arial" w:cs="Arial"/>
          <w:sz w:val="20"/>
          <w:szCs w:val="20"/>
        </w:rPr>
      </w:pPr>
      <w:r w:rsidRPr="003B4388">
        <w:rPr>
          <w:rFonts w:ascii="Arial" w:hAnsi="Arial" w:cs="Arial"/>
          <w:sz w:val="20"/>
          <w:szCs w:val="20"/>
        </w:rPr>
        <w:t>Cet étiquetage doit répondre aux normes d’étiquetage en extérieur résistant notamment aux intempéries.</w:t>
      </w:r>
    </w:p>
    <w:p w:rsidR="00924304" w:rsidRPr="003B4388" w:rsidRDefault="00924304" w:rsidP="00677CE6">
      <w:pPr>
        <w:jc w:val="both"/>
        <w:rPr>
          <w:rFonts w:ascii="Arial" w:hAnsi="Arial" w:cs="Arial"/>
          <w:sz w:val="20"/>
          <w:szCs w:val="20"/>
        </w:rPr>
      </w:pPr>
    </w:p>
    <w:p w:rsidR="00924304" w:rsidRPr="003B4388" w:rsidRDefault="00924304" w:rsidP="00677CE6">
      <w:pPr>
        <w:jc w:val="both"/>
        <w:rPr>
          <w:rFonts w:ascii="Arial" w:hAnsi="Arial" w:cs="Arial"/>
          <w:sz w:val="20"/>
          <w:szCs w:val="20"/>
        </w:rPr>
      </w:pPr>
    </w:p>
    <w:p w:rsidR="00924304" w:rsidRPr="003B4388" w:rsidRDefault="00924304" w:rsidP="00CA71DB">
      <w:pPr>
        <w:pStyle w:val="Titre2"/>
      </w:pPr>
      <w:bookmarkStart w:id="117" w:name="_Toc297392645"/>
      <w:bookmarkStart w:id="118" w:name="_Toc299037403"/>
      <w:bookmarkStart w:id="119" w:name="_Toc5009272"/>
      <w:r w:rsidRPr="003B4388">
        <w:t>– Maintenance préventive</w:t>
      </w:r>
      <w:bookmarkEnd w:id="117"/>
      <w:bookmarkEnd w:id="118"/>
      <w:bookmarkEnd w:id="119"/>
    </w:p>
    <w:p w:rsidR="00924304" w:rsidRPr="003B4388" w:rsidRDefault="00924304" w:rsidP="00E02ACC">
      <w:pPr>
        <w:jc w:val="both"/>
        <w:rPr>
          <w:rFonts w:ascii="Arial" w:hAnsi="Arial" w:cs="Arial"/>
          <w:sz w:val="20"/>
          <w:szCs w:val="20"/>
        </w:rPr>
      </w:pPr>
    </w:p>
    <w:p w:rsidR="00924304" w:rsidRPr="003B4388" w:rsidRDefault="00D33FDD" w:rsidP="00A479AB">
      <w:pPr>
        <w:jc w:val="both"/>
        <w:rPr>
          <w:rFonts w:ascii="Arial" w:hAnsi="Arial" w:cs="Arial"/>
          <w:sz w:val="20"/>
          <w:szCs w:val="20"/>
        </w:rPr>
      </w:pPr>
      <w:r>
        <w:rPr>
          <w:rFonts w:ascii="Arial" w:hAnsi="Arial" w:cs="Arial"/>
          <w:sz w:val="20"/>
          <w:szCs w:val="20"/>
        </w:rPr>
        <w:t>Gironde Très Haut Débit</w:t>
      </w:r>
      <w:r w:rsidRPr="006C08FD">
        <w:rPr>
          <w:rFonts w:ascii="Arial" w:hAnsi="Arial" w:cs="Arial"/>
          <w:sz w:val="20"/>
          <w:szCs w:val="20"/>
        </w:rPr>
        <w:t xml:space="preserve"> </w:t>
      </w:r>
      <w:r w:rsidR="00924304" w:rsidRPr="003B4388">
        <w:rPr>
          <w:rFonts w:ascii="Arial" w:hAnsi="Arial" w:cs="Arial"/>
          <w:iCs/>
          <w:sz w:val="20"/>
          <w:szCs w:val="20"/>
        </w:rPr>
        <w:t>est responsable de l’entretien du Nœud de Raccordement Optique et de l’environnement technique mis à la disposition de l’Usager</w:t>
      </w:r>
      <w:r w:rsidR="00924304" w:rsidRPr="003B4388">
        <w:rPr>
          <w:rFonts w:ascii="Arial" w:hAnsi="Arial" w:cs="Arial"/>
          <w:sz w:val="20"/>
          <w:szCs w:val="20"/>
        </w:rPr>
        <w:t>.</w:t>
      </w:r>
    </w:p>
    <w:p w:rsidR="00924304" w:rsidRPr="003B4388" w:rsidRDefault="00924304" w:rsidP="00920BD9">
      <w:pPr>
        <w:jc w:val="both"/>
        <w:rPr>
          <w:rFonts w:ascii="Arial" w:hAnsi="Arial" w:cs="Arial"/>
          <w:sz w:val="20"/>
          <w:szCs w:val="20"/>
        </w:rPr>
      </w:pPr>
    </w:p>
    <w:p w:rsidR="00924304" w:rsidRPr="003B4388" w:rsidRDefault="00924304" w:rsidP="00920BD9">
      <w:pPr>
        <w:jc w:val="both"/>
        <w:rPr>
          <w:rFonts w:ascii="Arial" w:hAnsi="Arial" w:cs="Arial"/>
          <w:sz w:val="20"/>
          <w:szCs w:val="20"/>
        </w:rPr>
      </w:pPr>
      <w:r w:rsidRPr="003B4388">
        <w:rPr>
          <w:rFonts w:ascii="Arial" w:hAnsi="Arial" w:cs="Arial"/>
          <w:sz w:val="20"/>
          <w:szCs w:val="20"/>
        </w:rPr>
        <w:t>A ce titre,</w:t>
      </w:r>
      <w:r w:rsidR="003A2666" w:rsidRPr="003B4388">
        <w:rPr>
          <w:rFonts w:ascii="Arial" w:hAnsi="Arial" w:cs="Arial"/>
          <w:sz w:val="20"/>
          <w:szCs w:val="20"/>
        </w:rPr>
        <w:t xml:space="preserve"> </w:t>
      </w:r>
      <w:r w:rsidR="00D33FDD">
        <w:rPr>
          <w:rFonts w:ascii="Arial" w:hAnsi="Arial" w:cs="Arial"/>
          <w:sz w:val="20"/>
          <w:szCs w:val="20"/>
        </w:rPr>
        <w:t>Gironde Très Haut Débit</w:t>
      </w:r>
      <w:r w:rsidR="00D33FDD" w:rsidRPr="006C08FD">
        <w:rPr>
          <w:rFonts w:ascii="Arial" w:hAnsi="Arial" w:cs="Arial"/>
          <w:sz w:val="20"/>
          <w:szCs w:val="20"/>
        </w:rPr>
        <w:t xml:space="preserve"> </w:t>
      </w:r>
      <w:r w:rsidRPr="003B4388">
        <w:rPr>
          <w:rFonts w:ascii="Arial" w:hAnsi="Arial" w:cs="Arial"/>
          <w:sz w:val="20"/>
          <w:szCs w:val="20"/>
        </w:rPr>
        <w:t>peut être amenée à réaliser des opérations de maintenance préventive susceptibles d'affecter temporairement le bon fonctionnement du Service.</w:t>
      </w:r>
    </w:p>
    <w:p w:rsidR="00924304" w:rsidRPr="003B4388" w:rsidRDefault="00924304" w:rsidP="00920BD9">
      <w:pPr>
        <w:jc w:val="both"/>
        <w:rPr>
          <w:rFonts w:ascii="Arial" w:hAnsi="Arial" w:cs="Arial"/>
          <w:sz w:val="20"/>
          <w:szCs w:val="20"/>
        </w:rPr>
      </w:pPr>
    </w:p>
    <w:p w:rsidR="00924304" w:rsidRPr="003B4388" w:rsidRDefault="00D33FDD" w:rsidP="00920BD9">
      <w:pPr>
        <w:jc w:val="both"/>
        <w:rPr>
          <w:rFonts w:ascii="Arial" w:hAnsi="Arial" w:cs="Arial"/>
          <w:sz w:val="20"/>
          <w:szCs w:val="20"/>
        </w:rPr>
      </w:pPr>
      <w:r>
        <w:rPr>
          <w:rFonts w:ascii="Arial" w:hAnsi="Arial" w:cs="Arial"/>
          <w:sz w:val="20"/>
          <w:szCs w:val="20"/>
        </w:rPr>
        <w:t>Gironde Très Haut Débit</w:t>
      </w:r>
      <w:r w:rsidRPr="006C08FD">
        <w:rPr>
          <w:rFonts w:ascii="Arial" w:hAnsi="Arial" w:cs="Arial"/>
          <w:sz w:val="20"/>
          <w:szCs w:val="20"/>
        </w:rPr>
        <w:t xml:space="preserve"> </w:t>
      </w:r>
      <w:r w:rsidR="00924304" w:rsidRPr="003B4388">
        <w:rPr>
          <w:rFonts w:ascii="Arial" w:hAnsi="Arial" w:cs="Arial"/>
          <w:iCs/>
          <w:sz w:val="20"/>
          <w:szCs w:val="20"/>
        </w:rPr>
        <w:t xml:space="preserve">s’efforce, dans toute la mesure du possible, de réduire </w:t>
      </w:r>
      <w:r w:rsidR="00924304" w:rsidRPr="003B4388">
        <w:rPr>
          <w:rFonts w:ascii="Arial" w:hAnsi="Arial" w:cs="Arial"/>
          <w:sz w:val="20"/>
          <w:szCs w:val="20"/>
        </w:rPr>
        <w:t>les perturbations qui pourraient résulter d’un dysfonctionnement, à l’exclusion des perturbations dues exclusivement aux faits de l’Usager ou d’un tiers.</w:t>
      </w:r>
    </w:p>
    <w:p w:rsidR="00924304" w:rsidRPr="003B4388" w:rsidRDefault="00924304" w:rsidP="00920BD9">
      <w:pPr>
        <w:jc w:val="both"/>
        <w:rPr>
          <w:rFonts w:ascii="Arial" w:hAnsi="Arial" w:cs="Arial"/>
          <w:sz w:val="20"/>
          <w:szCs w:val="20"/>
        </w:rPr>
      </w:pPr>
    </w:p>
    <w:p w:rsidR="00924304" w:rsidRPr="003B4388" w:rsidRDefault="00924304" w:rsidP="00592EB0">
      <w:pPr>
        <w:jc w:val="both"/>
        <w:rPr>
          <w:rFonts w:ascii="Arial" w:hAnsi="Arial" w:cs="Arial"/>
          <w:color w:val="000000"/>
          <w:sz w:val="20"/>
          <w:szCs w:val="20"/>
        </w:rPr>
      </w:pPr>
      <w:r w:rsidRPr="003B4388">
        <w:rPr>
          <w:rFonts w:ascii="Arial" w:hAnsi="Arial" w:cs="Arial"/>
          <w:color w:val="000000"/>
          <w:sz w:val="20"/>
          <w:szCs w:val="20"/>
        </w:rPr>
        <w:t>Avant toute opération de maintenance préventive pouvant affecter temporairement le bon fonctionnement du Service,</w:t>
      </w:r>
      <w:r w:rsidR="003A2666" w:rsidRPr="003B4388">
        <w:rPr>
          <w:rFonts w:ascii="Arial" w:hAnsi="Arial" w:cs="Arial"/>
          <w:color w:val="000000"/>
          <w:sz w:val="20"/>
          <w:szCs w:val="20"/>
        </w:rPr>
        <w:t xml:space="preserve"> </w:t>
      </w:r>
      <w:r w:rsidR="00D33FDD">
        <w:rPr>
          <w:rFonts w:ascii="Arial" w:hAnsi="Arial" w:cs="Arial"/>
          <w:sz w:val="20"/>
          <w:szCs w:val="20"/>
        </w:rPr>
        <w:t>Gironde Très Haut Débit</w:t>
      </w:r>
      <w:r w:rsidR="00D33FDD" w:rsidRPr="006C08FD">
        <w:rPr>
          <w:rFonts w:ascii="Arial" w:hAnsi="Arial" w:cs="Arial"/>
          <w:sz w:val="20"/>
          <w:szCs w:val="20"/>
        </w:rPr>
        <w:t xml:space="preserve"> </w:t>
      </w:r>
      <w:r w:rsidRPr="003B4388">
        <w:rPr>
          <w:rFonts w:ascii="Arial" w:hAnsi="Arial" w:cs="Arial"/>
          <w:color w:val="000000"/>
          <w:sz w:val="20"/>
          <w:szCs w:val="20"/>
        </w:rPr>
        <w:t>informera ce dernier par téléphone et/ou mail aux coordonnées mentionnées à l’annexe 4 du présent Contrat, au moins deux (2) semaines calendaires avant la date prévisionnelle de l’opération. L’information porte sur la date, l’heure, la durée prévisionnelle de la perturbation ainsi que la nature de l’intervention.</w:t>
      </w:r>
    </w:p>
    <w:p w:rsidR="00924304" w:rsidRPr="003B4388" w:rsidRDefault="00924304" w:rsidP="00592EB0">
      <w:pPr>
        <w:jc w:val="both"/>
        <w:rPr>
          <w:rFonts w:ascii="Arial" w:hAnsi="Arial" w:cs="Arial"/>
          <w:color w:val="000000"/>
          <w:sz w:val="20"/>
          <w:szCs w:val="20"/>
        </w:rPr>
      </w:pPr>
    </w:p>
    <w:p w:rsidR="00924304" w:rsidRPr="003B4388" w:rsidRDefault="00924304" w:rsidP="00592EB0">
      <w:pPr>
        <w:autoSpaceDE w:val="0"/>
        <w:autoSpaceDN w:val="0"/>
        <w:adjustRightInd w:val="0"/>
        <w:jc w:val="both"/>
        <w:rPr>
          <w:rFonts w:ascii="Arial" w:hAnsi="Arial" w:cs="Arial"/>
          <w:sz w:val="20"/>
          <w:szCs w:val="20"/>
        </w:rPr>
      </w:pPr>
      <w:r w:rsidRPr="003B4388">
        <w:rPr>
          <w:rFonts w:ascii="Arial" w:hAnsi="Arial" w:cs="Arial"/>
          <w:sz w:val="20"/>
          <w:szCs w:val="20"/>
        </w:rPr>
        <w:t xml:space="preserve">L’Usager fait son affaire des adaptations de ses équipements aux nouvelles caractéristiques </w:t>
      </w:r>
      <w:r w:rsidR="006C15F1" w:rsidRPr="003B4388">
        <w:rPr>
          <w:rFonts w:ascii="Arial" w:hAnsi="Arial" w:cs="Arial"/>
          <w:sz w:val="20"/>
          <w:szCs w:val="20"/>
        </w:rPr>
        <w:t>du Service</w:t>
      </w:r>
      <w:r w:rsidRPr="003B4388">
        <w:rPr>
          <w:rFonts w:ascii="Arial" w:hAnsi="Arial" w:cs="Arial"/>
          <w:sz w:val="20"/>
          <w:szCs w:val="20"/>
        </w:rPr>
        <w:t xml:space="preserve"> issues le cas échéant de ces interventions programmées.</w:t>
      </w:r>
    </w:p>
    <w:p w:rsidR="00924304" w:rsidRPr="003B4388" w:rsidRDefault="00924304" w:rsidP="00920BD9">
      <w:pPr>
        <w:jc w:val="both"/>
        <w:rPr>
          <w:rFonts w:ascii="Arial" w:hAnsi="Arial" w:cs="Arial"/>
          <w:sz w:val="20"/>
          <w:szCs w:val="20"/>
        </w:rPr>
      </w:pPr>
    </w:p>
    <w:p w:rsidR="00924304" w:rsidRPr="003B4388" w:rsidRDefault="00924304" w:rsidP="006A744C">
      <w:pPr>
        <w:jc w:val="both"/>
        <w:rPr>
          <w:rFonts w:ascii="Arial" w:hAnsi="Arial" w:cs="Arial"/>
          <w:sz w:val="20"/>
          <w:szCs w:val="20"/>
        </w:rPr>
      </w:pPr>
      <w:r w:rsidRPr="003B4388">
        <w:rPr>
          <w:rFonts w:ascii="Arial" w:hAnsi="Arial" w:cs="Arial"/>
          <w:sz w:val="20"/>
          <w:szCs w:val="20"/>
        </w:rPr>
        <w:t xml:space="preserve">Les opérations préventives entraînant une coupure de l’énergie pour un Emplacement ne sont pas considérées comme des incidents dans la mesure où elles respectent les modalités décrites précédemment. Elles ne sauraient entraîner la responsabilité </w:t>
      </w:r>
      <w:r w:rsidR="00AF21B9" w:rsidRPr="003B4388">
        <w:rPr>
          <w:rFonts w:ascii="Arial" w:hAnsi="Arial" w:cs="Arial"/>
          <w:sz w:val="20"/>
          <w:szCs w:val="20"/>
        </w:rPr>
        <w:t xml:space="preserve">de </w:t>
      </w:r>
      <w:r w:rsidR="00EE1981">
        <w:rPr>
          <w:rFonts w:ascii="Arial" w:hAnsi="Arial" w:cs="Arial"/>
          <w:sz w:val="20"/>
          <w:szCs w:val="20"/>
        </w:rPr>
        <w:t>Gironde Très Haut Débit</w:t>
      </w:r>
      <w:r w:rsidR="00EE1981" w:rsidRPr="006C08FD">
        <w:rPr>
          <w:rFonts w:ascii="Arial" w:hAnsi="Arial" w:cs="Arial"/>
          <w:sz w:val="20"/>
          <w:szCs w:val="20"/>
        </w:rPr>
        <w:t xml:space="preserve"> </w:t>
      </w:r>
      <w:r w:rsidRPr="003B4388">
        <w:rPr>
          <w:rFonts w:ascii="Arial" w:hAnsi="Arial" w:cs="Arial"/>
          <w:sz w:val="20"/>
          <w:szCs w:val="20"/>
        </w:rPr>
        <w:t>au titre de l’</w:t>
      </w:r>
      <w:r w:rsidR="00933005" w:rsidRPr="006C08FD">
        <w:rPr>
          <w:rFonts w:ascii="Arial" w:hAnsi="Arial" w:cs="Arial"/>
        </w:rPr>
        <w:fldChar w:fldCharType="begin"/>
      </w:r>
      <w:r w:rsidR="00933005" w:rsidRPr="006C08FD">
        <w:rPr>
          <w:rFonts w:ascii="Arial" w:hAnsi="Arial" w:cs="Arial"/>
        </w:rPr>
        <w:instrText xml:space="preserve"> REF _Ref294601463 \r \h  \* MERGEFORMAT </w:instrText>
      </w:r>
      <w:r w:rsidR="00933005" w:rsidRPr="006C08FD">
        <w:rPr>
          <w:rFonts w:ascii="Arial" w:hAnsi="Arial" w:cs="Arial"/>
        </w:rPr>
      </w:r>
      <w:r w:rsidR="00933005" w:rsidRPr="006C08FD">
        <w:rPr>
          <w:rFonts w:ascii="Arial" w:hAnsi="Arial" w:cs="Arial"/>
        </w:rPr>
        <w:fldChar w:fldCharType="separate"/>
      </w:r>
      <w:r w:rsidR="00025DF4" w:rsidRPr="006C08FD">
        <w:rPr>
          <w:rFonts w:ascii="Arial" w:hAnsi="Arial" w:cs="Arial"/>
          <w:sz w:val="20"/>
          <w:szCs w:val="20"/>
        </w:rPr>
        <w:t>article 12</w:t>
      </w:r>
      <w:r w:rsidR="00933005" w:rsidRPr="006C08FD">
        <w:rPr>
          <w:rFonts w:ascii="Arial" w:hAnsi="Arial" w:cs="Arial"/>
        </w:rPr>
        <w:fldChar w:fldCharType="end"/>
      </w:r>
      <w:r w:rsidRPr="003B4388">
        <w:rPr>
          <w:rFonts w:ascii="Arial" w:hAnsi="Arial" w:cs="Arial"/>
          <w:sz w:val="20"/>
          <w:szCs w:val="20"/>
        </w:rPr>
        <w:t>.</w:t>
      </w:r>
    </w:p>
    <w:p w:rsidR="00924304" w:rsidRPr="003B4388" w:rsidRDefault="00924304" w:rsidP="006A744C">
      <w:pPr>
        <w:autoSpaceDE w:val="0"/>
        <w:autoSpaceDN w:val="0"/>
        <w:adjustRightInd w:val="0"/>
        <w:rPr>
          <w:rFonts w:ascii="Arial" w:hAnsi="Arial" w:cs="Arial"/>
          <w:sz w:val="20"/>
          <w:szCs w:val="20"/>
        </w:rPr>
      </w:pPr>
    </w:p>
    <w:p w:rsidR="001943DB" w:rsidRPr="003B4388" w:rsidRDefault="001943DB" w:rsidP="006A744C">
      <w:pPr>
        <w:autoSpaceDE w:val="0"/>
        <w:autoSpaceDN w:val="0"/>
        <w:adjustRightInd w:val="0"/>
        <w:rPr>
          <w:rFonts w:ascii="Arial" w:hAnsi="Arial" w:cs="Arial"/>
          <w:sz w:val="20"/>
          <w:szCs w:val="20"/>
        </w:rPr>
      </w:pPr>
    </w:p>
    <w:p w:rsidR="00924304" w:rsidRPr="003B4388" w:rsidRDefault="00924304" w:rsidP="00CA71DB">
      <w:pPr>
        <w:pStyle w:val="Titre2"/>
      </w:pPr>
      <w:bookmarkStart w:id="120" w:name="_Ref294600897"/>
      <w:bookmarkStart w:id="121" w:name="_Toc297392646"/>
      <w:bookmarkStart w:id="122" w:name="_Toc299037404"/>
      <w:bookmarkStart w:id="123" w:name="_Toc5009273"/>
      <w:r w:rsidRPr="003B4388">
        <w:t>– Maintenance curative</w:t>
      </w:r>
      <w:bookmarkEnd w:id="120"/>
      <w:bookmarkEnd w:id="121"/>
      <w:bookmarkEnd w:id="122"/>
      <w:bookmarkEnd w:id="123"/>
    </w:p>
    <w:p w:rsidR="00924304" w:rsidRPr="003B4388" w:rsidRDefault="00924304" w:rsidP="00E02ACC">
      <w:pPr>
        <w:jc w:val="both"/>
        <w:rPr>
          <w:rFonts w:ascii="Arial" w:hAnsi="Arial" w:cs="Arial"/>
          <w:sz w:val="20"/>
          <w:szCs w:val="20"/>
        </w:rPr>
      </w:pPr>
    </w:p>
    <w:p w:rsidR="00924304" w:rsidRPr="003B4388" w:rsidRDefault="00924304" w:rsidP="00F802A6">
      <w:pPr>
        <w:pStyle w:val="Notedebasdepage"/>
        <w:autoSpaceDE w:val="0"/>
        <w:autoSpaceDN w:val="0"/>
        <w:adjustRightInd w:val="0"/>
        <w:rPr>
          <w:rFonts w:ascii="Arial" w:hAnsi="Arial" w:cs="Arial"/>
        </w:rPr>
      </w:pPr>
      <w:r w:rsidRPr="003B4388">
        <w:rPr>
          <w:rFonts w:ascii="Arial" w:hAnsi="Arial" w:cs="Arial"/>
        </w:rPr>
        <w:t xml:space="preserve">Avant de déposer une signalisation, l’Usager s’engage à s’assurer qu’un éventuel incident n’est pas causé par son propre Equipement. Il s’engage à effectuer la localisation d’un défaut à partir de son Equipement avant de signaler une indisponibilité du Service. </w:t>
      </w:r>
    </w:p>
    <w:p w:rsidR="00924304" w:rsidRPr="003B4388" w:rsidRDefault="00924304" w:rsidP="00990730">
      <w:pPr>
        <w:pStyle w:val="Notedebasdepage"/>
        <w:autoSpaceDE w:val="0"/>
        <w:autoSpaceDN w:val="0"/>
        <w:adjustRightInd w:val="0"/>
        <w:rPr>
          <w:rFonts w:ascii="Arial" w:hAnsi="Arial" w:cs="Arial"/>
        </w:rPr>
      </w:pPr>
    </w:p>
    <w:p w:rsidR="00924304" w:rsidRPr="003B4388" w:rsidRDefault="00924304" w:rsidP="00990730">
      <w:pPr>
        <w:pStyle w:val="Corpsdetexte21"/>
        <w:spacing w:after="0"/>
        <w:ind w:firstLine="0"/>
        <w:rPr>
          <w:rFonts w:ascii="Arial" w:hAnsi="Arial" w:cs="Arial"/>
          <w:sz w:val="20"/>
          <w:szCs w:val="20"/>
        </w:rPr>
      </w:pPr>
      <w:r w:rsidRPr="003B4388">
        <w:rPr>
          <w:rFonts w:ascii="Arial" w:hAnsi="Arial" w:cs="Arial"/>
          <w:sz w:val="20"/>
          <w:szCs w:val="20"/>
        </w:rPr>
        <w:t xml:space="preserve">Tout incident </w:t>
      </w:r>
      <w:r w:rsidR="00E42116" w:rsidRPr="003B4388">
        <w:rPr>
          <w:rFonts w:ascii="Arial" w:hAnsi="Arial" w:cs="Arial"/>
          <w:sz w:val="20"/>
          <w:szCs w:val="20"/>
        </w:rPr>
        <w:t xml:space="preserve">sera </w:t>
      </w:r>
      <w:r w:rsidRPr="003B4388">
        <w:rPr>
          <w:rFonts w:ascii="Arial" w:hAnsi="Arial" w:cs="Arial"/>
          <w:sz w:val="20"/>
          <w:szCs w:val="20"/>
        </w:rPr>
        <w:t xml:space="preserve">signalé </w:t>
      </w:r>
      <w:r w:rsidR="00E42116" w:rsidRPr="003B4388">
        <w:rPr>
          <w:rFonts w:ascii="Arial" w:hAnsi="Arial" w:cs="Arial"/>
          <w:sz w:val="20"/>
          <w:szCs w:val="20"/>
        </w:rPr>
        <w:t>via l</w:t>
      </w:r>
      <w:r w:rsidR="00EE1A07" w:rsidRPr="003B4388">
        <w:rPr>
          <w:rFonts w:ascii="Arial" w:hAnsi="Arial" w:cs="Arial"/>
          <w:sz w:val="20"/>
          <w:szCs w:val="20"/>
        </w:rPr>
        <w:t xml:space="preserve">’Espace Opérateur de </w:t>
      </w:r>
      <w:r w:rsidR="00EE1981">
        <w:rPr>
          <w:rFonts w:ascii="Arial" w:hAnsi="Arial" w:cs="Arial"/>
          <w:sz w:val="20"/>
          <w:szCs w:val="20"/>
        </w:rPr>
        <w:t>Gironde Très Haut Débit</w:t>
      </w:r>
      <w:r w:rsidR="00EE1981" w:rsidRPr="006C08FD">
        <w:rPr>
          <w:rFonts w:ascii="Arial" w:hAnsi="Arial" w:cs="Arial"/>
          <w:sz w:val="20"/>
          <w:szCs w:val="20"/>
        </w:rPr>
        <w:t xml:space="preserve"> </w:t>
      </w:r>
      <w:r w:rsidR="00E42116" w:rsidRPr="003B4388">
        <w:rPr>
          <w:rFonts w:ascii="Arial" w:hAnsi="Arial" w:cs="Arial"/>
          <w:sz w:val="20"/>
          <w:szCs w:val="20"/>
        </w:rPr>
        <w:t xml:space="preserve">ou en cas d’indisponibilité de celui-ci </w:t>
      </w:r>
      <w:r w:rsidRPr="003B4388">
        <w:rPr>
          <w:rFonts w:ascii="Arial" w:hAnsi="Arial" w:cs="Arial"/>
          <w:sz w:val="20"/>
          <w:szCs w:val="20"/>
        </w:rPr>
        <w:t xml:space="preserve">par </w:t>
      </w:r>
      <w:r w:rsidR="00823719" w:rsidRPr="003B4388">
        <w:rPr>
          <w:rFonts w:ascii="Arial" w:hAnsi="Arial" w:cs="Arial"/>
          <w:sz w:val="20"/>
          <w:szCs w:val="20"/>
        </w:rPr>
        <w:t xml:space="preserve">téléphone </w:t>
      </w:r>
      <w:r w:rsidR="001A2BC3" w:rsidRPr="003B4388">
        <w:rPr>
          <w:rFonts w:ascii="Arial" w:hAnsi="Arial" w:cs="Arial"/>
          <w:sz w:val="20"/>
          <w:szCs w:val="20"/>
        </w:rPr>
        <w:t xml:space="preserve">au guichet unique de réception des signalisations de </w:t>
      </w:r>
      <w:r w:rsidR="00EE1981">
        <w:rPr>
          <w:rFonts w:ascii="Arial" w:hAnsi="Arial" w:cs="Arial"/>
          <w:sz w:val="20"/>
          <w:szCs w:val="20"/>
        </w:rPr>
        <w:t>Gironde Très Haut Débit</w:t>
      </w:r>
      <w:r w:rsidR="001A2BC3" w:rsidRPr="003B4388">
        <w:rPr>
          <w:rFonts w:ascii="Arial" w:hAnsi="Arial" w:cs="Arial"/>
          <w:sz w:val="20"/>
          <w:szCs w:val="20"/>
        </w:rPr>
        <w:t xml:space="preserve"> dont les coordonnées figurent en annexe 4 du présent Contrat </w:t>
      </w:r>
      <w:r w:rsidR="00E42116" w:rsidRPr="003B4388">
        <w:rPr>
          <w:rFonts w:ascii="Arial" w:hAnsi="Arial" w:cs="Arial"/>
          <w:sz w:val="20"/>
          <w:szCs w:val="20"/>
        </w:rPr>
        <w:t xml:space="preserve">et </w:t>
      </w:r>
      <w:r w:rsidRPr="003B4388">
        <w:rPr>
          <w:rFonts w:ascii="Arial" w:hAnsi="Arial" w:cs="Arial"/>
          <w:sz w:val="20"/>
          <w:szCs w:val="20"/>
        </w:rPr>
        <w:t xml:space="preserve">précisera </w:t>
      </w:r>
      <w:r w:rsidR="00823719" w:rsidRPr="003B4388">
        <w:rPr>
          <w:rFonts w:ascii="Arial" w:hAnsi="Arial" w:cs="Arial"/>
          <w:sz w:val="20"/>
          <w:szCs w:val="20"/>
        </w:rPr>
        <w:t xml:space="preserve">le numéro de prestation du Service concerné ou </w:t>
      </w:r>
      <w:r w:rsidRPr="003B4388">
        <w:rPr>
          <w:rFonts w:ascii="Arial" w:hAnsi="Arial" w:cs="Arial"/>
          <w:sz w:val="20"/>
          <w:szCs w:val="20"/>
        </w:rPr>
        <w:t xml:space="preserve">toute l’information nécessaire à fin de permettre </w:t>
      </w:r>
      <w:r w:rsidR="00323F09" w:rsidRPr="003B4388">
        <w:rPr>
          <w:rFonts w:ascii="Arial" w:hAnsi="Arial" w:cs="Arial"/>
          <w:sz w:val="20"/>
          <w:szCs w:val="20"/>
        </w:rPr>
        <w:t xml:space="preserve">à </w:t>
      </w:r>
      <w:r w:rsidR="00EE1981">
        <w:rPr>
          <w:rFonts w:ascii="Arial" w:hAnsi="Arial" w:cs="Arial"/>
          <w:sz w:val="20"/>
          <w:szCs w:val="20"/>
        </w:rPr>
        <w:t>Gironde Très Haut Débit</w:t>
      </w:r>
      <w:r w:rsidR="00EE1981" w:rsidRPr="006C08FD">
        <w:rPr>
          <w:rFonts w:ascii="Arial" w:hAnsi="Arial" w:cs="Arial"/>
          <w:sz w:val="20"/>
          <w:szCs w:val="20"/>
        </w:rPr>
        <w:t xml:space="preserve"> </w:t>
      </w:r>
      <w:r w:rsidRPr="003B4388">
        <w:rPr>
          <w:rFonts w:ascii="Arial" w:hAnsi="Arial" w:cs="Arial"/>
          <w:sz w:val="20"/>
          <w:szCs w:val="20"/>
        </w:rPr>
        <w:t>d’identifier la nature de l’incident et de le résoudre.</w:t>
      </w:r>
    </w:p>
    <w:p w:rsidR="00924304" w:rsidRPr="003B4388" w:rsidRDefault="00924304" w:rsidP="00990730">
      <w:pPr>
        <w:pStyle w:val="Corpsdetexte21"/>
        <w:spacing w:after="0"/>
        <w:ind w:firstLine="0"/>
        <w:rPr>
          <w:rFonts w:ascii="Arial" w:hAnsi="Arial" w:cs="Arial"/>
          <w:sz w:val="20"/>
          <w:szCs w:val="20"/>
        </w:rPr>
      </w:pPr>
    </w:p>
    <w:p w:rsidR="00924304" w:rsidRPr="003B4388" w:rsidRDefault="00323F09" w:rsidP="00136147">
      <w:pPr>
        <w:pStyle w:val="Corpsdetexte21"/>
        <w:spacing w:after="0"/>
        <w:ind w:firstLine="0"/>
        <w:rPr>
          <w:rFonts w:ascii="Arial" w:hAnsi="Arial" w:cs="Arial"/>
          <w:sz w:val="20"/>
          <w:szCs w:val="20"/>
        </w:rPr>
      </w:pPr>
      <w:r w:rsidRPr="003B4388">
        <w:rPr>
          <w:rFonts w:ascii="Arial" w:hAnsi="Arial" w:cs="Arial"/>
          <w:sz w:val="20"/>
          <w:szCs w:val="20"/>
        </w:rPr>
        <w:t xml:space="preserve"> </w:t>
      </w:r>
      <w:r w:rsidR="00EE1981">
        <w:rPr>
          <w:rFonts w:ascii="Arial" w:hAnsi="Arial" w:cs="Arial"/>
          <w:sz w:val="20"/>
          <w:szCs w:val="20"/>
        </w:rPr>
        <w:t>Gironde Très Haut Débit</w:t>
      </w:r>
      <w:r w:rsidR="00EE1981" w:rsidRPr="006C08FD">
        <w:rPr>
          <w:rFonts w:ascii="Arial" w:hAnsi="Arial" w:cs="Arial"/>
          <w:sz w:val="20"/>
          <w:szCs w:val="20"/>
        </w:rPr>
        <w:t xml:space="preserve"> </w:t>
      </w:r>
      <w:r w:rsidR="00924304" w:rsidRPr="003B4388">
        <w:rPr>
          <w:rFonts w:ascii="Arial" w:hAnsi="Arial" w:cs="Arial"/>
          <w:sz w:val="20"/>
          <w:szCs w:val="20"/>
        </w:rPr>
        <w:t>attribue un numéro à toute signalisation déposée par l’Usager.</w:t>
      </w:r>
    </w:p>
    <w:p w:rsidR="00924304" w:rsidRPr="003B4388" w:rsidRDefault="00924304" w:rsidP="00042F64">
      <w:pPr>
        <w:pStyle w:val="Notedebasdepage"/>
        <w:autoSpaceDE w:val="0"/>
        <w:autoSpaceDN w:val="0"/>
        <w:adjustRightInd w:val="0"/>
        <w:rPr>
          <w:rFonts w:ascii="Arial" w:hAnsi="Arial" w:cs="Arial"/>
        </w:rPr>
      </w:pPr>
    </w:p>
    <w:p w:rsidR="00924304" w:rsidRPr="003B4388" w:rsidRDefault="00EE1981" w:rsidP="00042F64">
      <w:pPr>
        <w:autoSpaceDE w:val="0"/>
        <w:autoSpaceDN w:val="0"/>
        <w:adjustRightInd w:val="0"/>
        <w:jc w:val="both"/>
        <w:rPr>
          <w:rFonts w:ascii="Arial" w:hAnsi="Arial" w:cs="Arial"/>
          <w:bCs/>
          <w:sz w:val="20"/>
          <w:szCs w:val="20"/>
        </w:rPr>
      </w:pPr>
      <w:r>
        <w:rPr>
          <w:rFonts w:ascii="Arial" w:hAnsi="Arial" w:cs="Arial"/>
          <w:sz w:val="20"/>
          <w:szCs w:val="20"/>
        </w:rPr>
        <w:t>Gironde Très Haut Débit</w:t>
      </w:r>
      <w:r w:rsidRPr="006C08FD">
        <w:rPr>
          <w:rFonts w:ascii="Arial" w:hAnsi="Arial" w:cs="Arial"/>
          <w:sz w:val="20"/>
          <w:szCs w:val="20"/>
        </w:rPr>
        <w:t xml:space="preserve"> </w:t>
      </w:r>
      <w:r w:rsidR="00924304" w:rsidRPr="003B4388">
        <w:rPr>
          <w:rFonts w:ascii="Arial" w:hAnsi="Arial" w:cs="Arial"/>
          <w:bCs/>
          <w:sz w:val="20"/>
          <w:szCs w:val="20"/>
        </w:rPr>
        <w:t xml:space="preserve">s’engage à fournir ses meilleurs efforts pour rétablir le Service à compter du dépôt d’une signalisation par l’Usager ou suite à la détection d’un incident par le guichet unique </w:t>
      </w:r>
      <w:r w:rsidR="00AF21B9" w:rsidRPr="003B4388">
        <w:rPr>
          <w:rFonts w:ascii="Arial" w:hAnsi="Arial" w:cs="Arial"/>
          <w:bCs/>
          <w:sz w:val="20"/>
          <w:szCs w:val="20"/>
        </w:rPr>
        <w:t xml:space="preserve">de </w:t>
      </w:r>
      <w:r>
        <w:rPr>
          <w:rFonts w:ascii="Arial" w:hAnsi="Arial" w:cs="Arial"/>
          <w:sz w:val="20"/>
          <w:szCs w:val="20"/>
        </w:rPr>
        <w:t>Gironde Très Haut Débit</w:t>
      </w:r>
      <w:r w:rsidR="00924304" w:rsidRPr="003B4388">
        <w:rPr>
          <w:rFonts w:ascii="Arial" w:hAnsi="Arial" w:cs="Arial"/>
          <w:bCs/>
          <w:sz w:val="20"/>
          <w:szCs w:val="20"/>
        </w:rPr>
        <w:t xml:space="preserve"> ou au cours d’une opération de maintenance préventive.</w:t>
      </w:r>
    </w:p>
    <w:p w:rsidR="00924304" w:rsidRPr="003B4388" w:rsidRDefault="00924304" w:rsidP="00042F64">
      <w:pPr>
        <w:autoSpaceDE w:val="0"/>
        <w:autoSpaceDN w:val="0"/>
        <w:adjustRightInd w:val="0"/>
        <w:jc w:val="both"/>
        <w:rPr>
          <w:rFonts w:ascii="Arial" w:hAnsi="Arial" w:cs="Arial"/>
          <w:bCs/>
          <w:sz w:val="20"/>
          <w:szCs w:val="20"/>
        </w:rPr>
      </w:pPr>
    </w:p>
    <w:p w:rsidR="00924304" w:rsidRPr="003B4388" w:rsidRDefault="00924304" w:rsidP="00042F64">
      <w:pPr>
        <w:pStyle w:val="Notedebasdepage"/>
        <w:autoSpaceDE w:val="0"/>
        <w:autoSpaceDN w:val="0"/>
        <w:adjustRightInd w:val="0"/>
        <w:rPr>
          <w:rFonts w:ascii="Arial" w:hAnsi="Arial" w:cs="Arial"/>
        </w:rPr>
      </w:pPr>
      <w:r w:rsidRPr="003B4388">
        <w:rPr>
          <w:rFonts w:ascii="Arial" w:hAnsi="Arial" w:cs="Arial"/>
        </w:rPr>
        <w:t>Le traitement d’une signalisation se termine avec l’envoi d’un avis de clôture d’incident transmis par courrier électronique contenant notamment les indications suivantes :</w:t>
      </w:r>
    </w:p>
    <w:p w:rsidR="00924304" w:rsidRPr="003B4388" w:rsidRDefault="00924304" w:rsidP="00042F64">
      <w:pPr>
        <w:pStyle w:val="Notedebasdepage"/>
        <w:numPr>
          <w:ilvl w:val="0"/>
          <w:numId w:val="10"/>
        </w:numPr>
        <w:autoSpaceDE w:val="0"/>
        <w:autoSpaceDN w:val="0"/>
        <w:adjustRightInd w:val="0"/>
        <w:rPr>
          <w:rFonts w:ascii="Arial" w:hAnsi="Arial" w:cs="Arial"/>
          <w:lang w:eastAsia="en-US"/>
        </w:rPr>
      </w:pPr>
      <w:r w:rsidRPr="003B4388">
        <w:rPr>
          <w:rFonts w:ascii="Arial" w:hAnsi="Arial" w:cs="Arial"/>
          <w:bCs/>
        </w:rPr>
        <w:t>le jour et l’heure de la signalisation émise par l’Usager ;</w:t>
      </w:r>
    </w:p>
    <w:p w:rsidR="00924304" w:rsidRPr="003B4388" w:rsidRDefault="00924304" w:rsidP="00042F64">
      <w:pPr>
        <w:pStyle w:val="Notedebasdepage"/>
        <w:numPr>
          <w:ilvl w:val="0"/>
          <w:numId w:val="10"/>
        </w:numPr>
        <w:autoSpaceDE w:val="0"/>
        <w:autoSpaceDN w:val="0"/>
        <w:adjustRightInd w:val="0"/>
        <w:rPr>
          <w:rFonts w:ascii="Arial" w:hAnsi="Arial" w:cs="Arial"/>
          <w:lang w:eastAsia="en-US"/>
        </w:rPr>
      </w:pPr>
      <w:r w:rsidRPr="003B4388">
        <w:rPr>
          <w:rFonts w:ascii="Arial" w:hAnsi="Arial" w:cs="Arial"/>
          <w:bCs/>
        </w:rPr>
        <w:t>le jour et l’heure de la réparation par</w:t>
      </w:r>
      <w:r w:rsidR="003A2666" w:rsidRPr="003B4388">
        <w:rPr>
          <w:rFonts w:ascii="Arial" w:hAnsi="Arial" w:cs="Arial"/>
          <w:bCs/>
        </w:rPr>
        <w:t xml:space="preserve"> </w:t>
      </w:r>
      <w:r w:rsidR="00EE1981">
        <w:rPr>
          <w:rFonts w:ascii="Arial" w:hAnsi="Arial" w:cs="Arial"/>
        </w:rPr>
        <w:t>Gironde Très Haut Débit</w:t>
      </w:r>
      <w:r w:rsidRPr="003B4388">
        <w:rPr>
          <w:rFonts w:ascii="Arial" w:hAnsi="Arial" w:cs="Arial"/>
          <w:bCs/>
        </w:rPr>
        <w:t>;</w:t>
      </w:r>
    </w:p>
    <w:p w:rsidR="00924304" w:rsidRPr="003B4388" w:rsidRDefault="00924304" w:rsidP="00042F64">
      <w:pPr>
        <w:pStyle w:val="Notedebasdepage"/>
        <w:numPr>
          <w:ilvl w:val="0"/>
          <w:numId w:val="10"/>
        </w:numPr>
        <w:autoSpaceDE w:val="0"/>
        <w:autoSpaceDN w:val="0"/>
        <w:adjustRightInd w:val="0"/>
        <w:rPr>
          <w:rFonts w:ascii="Arial" w:hAnsi="Arial" w:cs="Arial"/>
          <w:lang w:eastAsia="en-US"/>
        </w:rPr>
      </w:pPr>
      <w:r w:rsidRPr="003B4388">
        <w:rPr>
          <w:rFonts w:ascii="Arial" w:hAnsi="Arial" w:cs="Arial"/>
          <w:bCs/>
        </w:rPr>
        <w:t>l’origine de l’incident constaté.</w:t>
      </w:r>
    </w:p>
    <w:p w:rsidR="00924304" w:rsidRPr="003B4388" w:rsidRDefault="00924304" w:rsidP="00E02ACC">
      <w:pPr>
        <w:jc w:val="both"/>
        <w:rPr>
          <w:rFonts w:ascii="Arial" w:hAnsi="Arial" w:cs="Arial"/>
          <w:sz w:val="20"/>
          <w:szCs w:val="20"/>
        </w:rPr>
      </w:pPr>
    </w:p>
    <w:p w:rsidR="00924304" w:rsidRPr="003B4388" w:rsidRDefault="00924304" w:rsidP="00E02ACC">
      <w:pPr>
        <w:jc w:val="both"/>
        <w:rPr>
          <w:rFonts w:ascii="Arial" w:hAnsi="Arial" w:cs="Arial"/>
          <w:sz w:val="20"/>
          <w:szCs w:val="20"/>
        </w:rPr>
      </w:pPr>
      <w:r w:rsidRPr="003B4388">
        <w:rPr>
          <w:rFonts w:ascii="Arial" w:hAnsi="Arial" w:cs="Arial"/>
          <w:sz w:val="20"/>
          <w:szCs w:val="20"/>
        </w:rPr>
        <w:t>En cas d’incident décelé par</w:t>
      </w:r>
      <w:r w:rsidR="003A2666" w:rsidRPr="003B4388">
        <w:rPr>
          <w:rFonts w:ascii="Arial" w:hAnsi="Arial" w:cs="Arial"/>
          <w:sz w:val="20"/>
          <w:szCs w:val="20"/>
        </w:rPr>
        <w:t xml:space="preserve"> </w:t>
      </w:r>
      <w:r w:rsidR="00EE1981">
        <w:rPr>
          <w:rFonts w:ascii="Arial" w:hAnsi="Arial" w:cs="Arial"/>
          <w:sz w:val="20"/>
          <w:szCs w:val="20"/>
        </w:rPr>
        <w:t>Gironde Très Haut Débit</w:t>
      </w:r>
      <w:r w:rsidRPr="003B4388">
        <w:rPr>
          <w:rFonts w:ascii="Arial" w:hAnsi="Arial" w:cs="Arial"/>
          <w:sz w:val="20"/>
          <w:szCs w:val="20"/>
        </w:rPr>
        <w:t>, ce dernier en informe l’Usager dans les meilleurs délais.</w:t>
      </w:r>
    </w:p>
    <w:p w:rsidR="00924304" w:rsidRPr="003B4388" w:rsidRDefault="00924304" w:rsidP="00E02ACC">
      <w:pPr>
        <w:jc w:val="both"/>
        <w:rPr>
          <w:rFonts w:ascii="Arial" w:hAnsi="Arial" w:cs="Arial"/>
          <w:sz w:val="20"/>
          <w:szCs w:val="20"/>
        </w:rPr>
      </w:pPr>
    </w:p>
    <w:p w:rsidR="001943DB" w:rsidRPr="003B4388" w:rsidRDefault="001943DB" w:rsidP="00E02ACC">
      <w:pPr>
        <w:jc w:val="both"/>
        <w:rPr>
          <w:rFonts w:ascii="Arial" w:hAnsi="Arial" w:cs="Arial"/>
          <w:sz w:val="20"/>
          <w:szCs w:val="20"/>
        </w:rPr>
      </w:pPr>
    </w:p>
    <w:p w:rsidR="00924304" w:rsidRPr="003B4388" w:rsidRDefault="00924304" w:rsidP="00E02ACC">
      <w:pPr>
        <w:jc w:val="both"/>
        <w:rPr>
          <w:rFonts w:ascii="Arial" w:hAnsi="Arial" w:cs="Arial"/>
          <w:sz w:val="20"/>
          <w:szCs w:val="20"/>
        </w:rPr>
      </w:pPr>
    </w:p>
    <w:p w:rsidR="00924304" w:rsidRPr="003B4388" w:rsidRDefault="00924304" w:rsidP="007D228F">
      <w:pPr>
        <w:pStyle w:val="Titre1"/>
        <w:numPr>
          <w:ilvl w:val="0"/>
          <w:numId w:val="8"/>
        </w:numPr>
      </w:pPr>
      <w:bookmarkStart w:id="124" w:name="_Toc316140604"/>
      <w:bookmarkStart w:id="125" w:name="_Toc5009274"/>
      <w:r w:rsidRPr="003B4388">
        <w:t>– Droit d’occupation</w:t>
      </w:r>
      <w:bookmarkEnd w:id="124"/>
      <w:r w:rsidRPr="003B4388">
        <w:t xml:space="preserve"> – propriété</w:t>
      </w:r>
      <w:bookmarkEnd w:id="125"/>
    </w:p>
    <w:p w:rsidR="00924304" w:rsidRPr="003B4388" w:rsidRDefault="00924304" w:rsidP="00E02ACC">
      <w:pPr>
        <w:jc w:val="both"/>
        <w:rPr>
          <w:rFonts w:ascii="Arial" w:hAnsi="Arial" w:cs="Arial"/>
          <w:sz w:val="20"/>
          <w:szCs w:val="20"/>
        </w:rPr>
      </w:pPr>
    </w:p>
    <w:p w:rsidR="00924304" w:rsidRPr="003B4388" w:rsidRDefault="00924304" w:rsidP="00E02ACC">
      <w:pPr>
        <w:jc w:val="both"/>
        <w:rPr>
          <w:rFonts w:ascii="Arial" w:hAnsi="Arial" w:cs="Arial"/>
          <w:sz w:val="20"/>
          <w:szCs w:val="20"/>
        </w:rPr>
      </w:pPr>
    </w:p>
    <w:p w:rsidR="00924304" w:rsidRPr="003B4388" w:rsidRDefault="00924304" w:rsidP="007D228F">
      <w:pPr>
        <w:jc w:val="both"/>
        <w:rPr>
          <w:rFonts w:ascii="Arial" w:hAnsi="Arial" w:cs="Arial"/>
          <w:sz w:val="20"/>
          <w:szCs w:val="20"/>
        </w:rPr>
      </w:pPr>
      <w:r w:rsidRPr="003B4388">
        <w:rPr>
          <w:rFonts w:ascii="Arial" w:hAnsi="Arial" w:cs="Arial"/>
          <w:sz w:val="20"/>
          <w:szCs w:val="20"/>
        </w:rPr>
        <w:t>Il est convenu que la mise à disposition d’un (ou plusieurs) Emplacement(s) ne confère aucun autre droit qu’un droit d’occupation sur le (ou les) Emplacement(s) concerné(s) pendant la durée du présent Contrat. Le présent Contrat ne réalise aucun transfert de propriété du (ou des) Emplacement(s) ainsi mis à disposition de l’Usager.</w:t>
      </w:r>
    </w:p>
    <w:p w:rsidR="00924304" w:rsidRPr="003B4388" w:rsidRDefault="00924304" w:rsidP="007D228F">
      <w:pPr>
        <w:jc w:val="both"/>
        <w:rPr>
          <w:rFonts w:ascii="Arial" w:hAnsi="Arial" w:cs="Arial"/>
          <w:sz w:val="20"/>
          <w:szCs w:val="20"/>
        </w:rPr>
      </w:pPr>
    </w:p>
    <w:p w:rsidR="00924304" w:rsidRPr="003B4388" w:rsidRDefault="00924304" w:rsidP="007D228F">
      <w:pPr>
        <w:jc w:val="both"/>
        <w:rPr>
          <w:rFonts w:ascii="Arial" w:hAnsi="Arial" w:cs="Arial"/>
          <w:sz w:val="20"/>
          <w:szCs w:val="20"/>
        </w:rPr>
      </w:pPr>
      <w:r w:rsidRPr="003B4388">
        <w:rPr>
          <w:rFonts w:ascii="Arial" w:hAnsi="Arial" w:cs="Arial"/>
          <w:sz w:val="20"/>
          <w:szCs w:val="20"/>
        </w:rPr>
        <w:t xml:space="preserve">Les </w:t>
      </w:r>
      <w:r w:rsidR="006C15F1" w:rsidRPr="003B4388">
        <w:rPr>
          <w:rFonts w:ascii="Arial" w:hAnsi="Arial" w:cs="Arial"/>
          <w:sz w:val="20"/>
          <w:szCs w:val="20"/>
        </w:rPr>
        <w:t xml:space="preserve">Services </w:t>
      </w:r>
      <w:r w:rsidRPr="003B4388">
        <w:rPr>
          <w:rFonts w:ascii="Arial" w:hAnsi="Arial" w:cs="Arial"/>
          <w:sz w:val="20"/>
          <w:szCs w:val="20"/>
        </w:rPr>
        <w:t xml:space="preserve">mis à disposition ne peuvent pas être cédés, sous-loués, transformés, donnés en gage ou en nantissement, transférés ou prêtés sous quelque forme que ce soit à des tiers par l’Usager, à l’exception des cas </w:t>
      </w:r>
      <w:r w:rsidR="005E2D9B" w:rsidRPr="003B4388">
        <w:rPr>
          <w:rFonts w:ascii="Arial" w:hAnsi="Arial" w:cs="Arial"/>
          <w:sz w:val="20"/>
          <w:szCs w:val="20"/>
        </w:rPr>
        <w:t>prévus à l’Accord Cadre</w:t>
      </w:r>
      <w:r w:rsidRPr="003B4388">
        <w:rPr>
          <w:rFonts w:ascii="Arial" w:hAnsi="Arial" w:cs="Arial"/>
          <w:sz w:val="20"/>
          <w:szCs w:val="20"/>
        </w:rPr>
        <w:t>.</w:t>
      </w:r>
    </w:p>
    <w:p w:rsidR="00924304" w:rsidRPr="003B4388" w:rsidRDefault="00924304" w:rsidP="00E02ACC">
      <w:pPr>
        <w:jc w:val="both"/>
        <w:rPr>
          <w:rFonts w:ascii="Arial" w:hAnsi="Arial" w:cs="Arial"/>
          <w:sz w:val="20"/>
          <w:szCs w:val="20"/>
        </w:rPr>
      </w:pPr>
    </w:p>
    <w:p w:rsidR="001943DB" w:rsidRPr="003B4388" w:rsidRDefault="001943DB" w:rsidP="00E02ACC">
      <w:pPr>
        <w:jc w:val="both"/>
        <w:rPr>
          <w:rFonts w:ascii="Arial" w:hAnsi="Arial" w:cs="Arial"/>
          <w:sz w:val="20"/>
          <w:szCs w:val="20"/>
        </w:rPr>
      </w:pPr>
    </w:p>
    <w:p w:rsidR="001943DB" w:rsidRPr="003B4388" w:rsidRDefault="001943DB" w:rsidP="00E02ACC">
      <w:pPr>
        <w:jc w:val="both"/>
        <w:rPr>
          <w:rFonts w:ascii="Arial" w:hAnsi="Arial" w:cs="Arial"/>
          <w:sz w:val="20"/>
          <w:szCs w:val="20"/>
        </w:rPr>
      </w:pPr>
    </w:p>
    <w:p w:rsidR="00924304" w:rsidRPr="003B4388" w:rsidRDefault="00924304" w:rsidP="00C14B24">
      <w:pPr>
        <w:pStyle w:val="Titre1"/>
      </w:pPr>
      <w:bookmarkStart w:id="126" w:name="_Toc297392647"/>
      <w:bookmarkStart w:id="127" w:name="_Toc299037405"/>
      <w:bookmarkStart w:id="128" w:name="_Ref299369945"/>
      <w:bookmarkStart w:id="129" w:name="_Ref299370129"/>
      <w:bookmarkStart w:id="130" w:name="_Toc5009275"/>
      <w:r w:rsidRPr="003B4388">
        <w:t>– Durée</w:t>
      </w:r>
      <w:bookmarkEnd w:id="126"/>
      <w:bookmarkEnd w:id="127"/>
      <w:bookmarkEnd w:id="128"/>
      <w:bookmarkEnd w:id="129"/>
      <w:bookmarkEnd w:id="130"/>
    </w:p>
    <w:p w:rsidR="001943DB" w:rsidRPr="006C08FD" w:rsidRDefault="001943DB" w:rsidP="001943DB">
      <w:pPr>
        <w:rPr>
          <w:rFonts w:ascii="Arial" w:hAnsi="Arial" w:cs="Arial"/>
        </w:rPr>
      </w:pPr>
    </w:p>
    <w:p w:rsidR="00924304" w:rsidRPr="003B4388" w:rsidRDefault="00924304" w:rsidP="000F4FA7">
      <w:pPr>
        <w:pStyle w:val="Titre2"/>
      </w:pPr>
      <w:bookmarkStart w:id="131" w:name="_Toc297392648"/>
      <w:bookmarkStart w:id="132" w:name="_Toc299037406"/>
      <w:bookmarkStart w:id="133" w:name="_Toc5009276"/>
      <w:r w:rsidRPr="003B4388">
        <w:t>– Durée du Contrat</w:t>
      </w:r>
      <w:bookmarkEnd w:id="131"/>
      <w:bookmarkEnd w:id="132"/>
      <w:bookmarkEnd w:id="133"/>
    </w:p>
    <w:p w:rsidR="00924304" w:rsidRPr="003B4388" w:rsidRDefault="00924304" w:rsidP="00244737">
      <w:pPr>
        <w:jc w:val="both"/>
        <w:rPr>
          <w:rFonts w:ascii="Arial" w:hAnsi="Arial" w:cs="Arial"/>
          <w:szCs w:val="20"/>
        </w:rPr>
      </w:pPr>
    </w:p>
    <w:p w:rsidR="00924304" w:rsidRPr="003B4388" w:rsidRDefault="00924304" w:rsidP="006D2E4E">
      <w:pPr>
        <w:jc w:val="both"/>
        <w:rPr>
          <w:rFonts w:ascii="Arial" w:hAnsi="Arial" w:cs="Arial"/>
          <w:sz w:val="20"/>
          <w:szCs w:val="20"/>
        </w:rPr>
      </w:pPr>
    </w:p>
    <w:p w:rsidR="00924304" w:rsidRPr="003B4388" w:rsidRDefault="00D10109" w:rsidP="006D2E4E">
      <w:pPr>
        <w:jc w:val="both"/>
        <w:rPr>
          <w:rFonts w:ascii="Arial" w:hAnsi="Arial" w:cs="Arial"/>
          <w:sz w:val="20"/>
          <w:szCs w:val="20"/>
        </w:rPr>
      </w:pPr>
      <w:r w:rsidRPr="003B4388">
        <w:rPr>
          <w:rFonts w:ascii="Arial" w:hAnsi="Arial" w:cs="Arial"/>
          <w:sz w:val="20"/>
          <w:szCs w:val="20"/>
        </w:rPr>
        <w:t xml:space="preserve">Le Contrat est conclu pour une durée </w:t>
      </w:r>
      <w:proofErr w:type="gramStart"/>
      <w:r w:rsidRPr="003B4388">
        <w:rPr>
          <w:rFonts w:ascii="Arial" w:hAnsi="Arial" w:cs="Arial"/>
          <w:sz w:val="20"/>
          <w:szCs w:val="20"/>
        </w:rPr>
        <w:t>indéterminée ,</w:t>
      </w:r>
      <w:proofErr w:type="gramEnd"/>
      <w:r w:rsidRPr="003B4388">
        <w:rPr>
          <w:rFonts w:ascii="Arial" w:hAnsi="Arial" w:cs="Arial"/>
          <w:sz w:val="20"/>
          <w:szCs w:val="20"/>
        </w:rPr>
        <w:t xml:space="preserve"> et prévoit une durée minimale</w:t>
      </w:r>
      <w:r w:rsidR="002F130D" w:rsidRPr="003B4388">
        <w:rPr>
          <w:rFonts w:ascii="Arial" w:hAnsi="Arial" w:cs="Arial"/>
          <w:sz w:val="20"/>
          <w:szCs w:val="20"/>
        </w:rPr>
        <w:t xml:space="preserve"> </w:t>
      </w:r>
      <w:r w:rsidR="002F130D" w:rsidRPr="006C08FD">
        <w:rPr>
          <w:rFonts w:ascii="Arial" w:hAnsi="Arial" w:cs="Arial"/>
          <w:sz w:val="20"/>
          <w:szCs w:val="20"/>
        </w:rPr>
        <w:t>du Service</w:t>
      </w:r>
      <w:r w:rsidRPr="003B4388">
        <w:rPr>
          <w:rFonts w:ascii="Arial" w:hAnsi="Arial" w:cs="Arial"/>
          <w:sz w:val="20"/>
          <w:szCs w:val="20"/>
        </w:rPr>
        <w:t xml:space="preserve"> définie à l’article 9.2.</w:t>
      </w:r>
    </w:p>
    <w:p w:rsidR="00D10109" w:rsidRPr="003B4388" w:rsidRDefault="00D10109" w:rsidP="006D2E4E">
      <w:pPr>
        <w:jc w:val="both"/>
        <w:rPr>
          <w:rFonts w:ascii="Arial" w:hAnsi="Arial" w:cs="Arial"/>
          <w:sz w:val="20"/>
          <w:szCs w:val="20"/>
        </w:rPr>
      </w:pPr>
      <w:r w:rsidRPr="003B4388">
        <w:rPr>
          <w:rFonts w:ascii="Arial" w:hAnsi="Arial" w:cs="Arial"/>
          <w:sz w:val="20"/>
          <w:szCs w:val="20"/>
        </w:rPr>
        <w:t xml:space="preserve">Le Contrat prend effet à compter de sa date de signature par la dernière des deux Parties et court jusqu’à la résiliation du dernier </w:t>
      </w:r>
      <w:r w:rsidR="006C15F1" w:rsidRPr="003B4388">
        <w:rPr>
          <w:rFonts w:ascii="Arial" w:hAnsi="Arial" w:cs="Arial"/>
          <w:sz w:val="20"/>
          <w:szCs w:val="20"/>
        </w:rPr>
        <w:t xml:space="preserve">Service </w:t>
      </w:r>
      <w:r w:rsidRPr="003B4388">
        <w:rPr>
          <w:rFonts w:ascii="Arial" w:hAnsi="Arial" w:cs="Arial"/>
          <w:sz w:val="20"/>
          <w:szCs w:val="20"/>
        </w:rPr>
        <w:t>mis à la disposition de l’Usager.</w:t>
      </w:r>
    </w:p>
    <w:p w:rsidR="00924304" w:rsidRPr="003B4388" w:rsidRDefault="00924304" w:rsidP="006D2E4E">
      <w:pPr>
        <w:jc w:val="both"/>
        <w:rPr>
          <w:rFonts w:ascii="Arial" w:hAnsi="Arial" w:cs="Arial"/>
          <w:sz w:val="20"/>
          <w:szCs w:val="20"/>
        </w:rPr>
      </w:pPr>
    </w:p>
    <w:p w:rsidR="00924304" w:rsidRPr="003B4388" w:rsidRDefault="00924304" w:rsidP="00244737">
      <w:pPr>
        <w:jc w:val="both"/>
        <w:rPr>
          <w:rFonts w:ascii="Arial" w:hAnsi="Arial" w:cs="Arial"/>
          <w:sz w:val="20"/>
          <w:szCs w:val="20"/>
        </w:rPr>
      </w:pPr>
    </w:p>
    <w:p w:rsidR="00924304" w:rsidRPr="003B4388" w:rsidRDefault="00924304" w:rsidP="00C25FB5">
      <w:pPr>
        <w:pStyle w:val="Titre2"/>
      </w:pPr>
      <w:bookmarkStart w:id="134" w:name="_Toc297392649"/>
      <w:bookmarkStart w:id="135" w:name="_Toc299037407"/>
      <w:bookmarkStart w:id="136" w:name="_Toc5009277"/>
      <w:r w:rsidRPr="003B4388">
        <w:t xml:space="preserve">– Durée de mise à disposition </w:t>
      </w:r>
      <w:r w:rsidR="006617C6" w:rsidRPr="003B4388">
        <w:t>du Service</w:t>
      </w:r>
      <w:r w:rsidRPr="003B4388">
        <w:t>, condition suspensive</w:t>
      </w:r>
      <w:bookmarkEnd w:id="134"/>
      <w:bookmarkEnd w:id="135"/>
      <w:bookmarkEnd w:id="136"/>
    </w:p>
    <w:p w:rsidR="00924304" w:rsidRPr="003B4388" w:rsidRDefault="00924304" w:rsidP="00C25FB5">
      <w:pPr>
        <w:pStyle w:val="Titre3"/>
      </w:pPr>
      <w:bookmarkStart w:id="137" w:name="_Ref294618878"/>
      <w:bookmarkStart w:id="138" w:name="_Ref294629619"/>
      <w:bookmarkStart w:id="139" w:name="_Toc297392650"/>
      <w:bookmarkStart w:id="140" w:name="_Toc299037408"/>
      <w:bookmarkStart w:id="141" w:name="_Toc5009278"/>
      <w:r w:rsidRPr="003B4388">
        <w:t>– Durée</w:t>
      </w:r>
      <w:bookmarkEnd w:id="137"/>
      <w:bookmarkEnd w:id="138"/>
      <w:bookmarkEnd w:id="139"/>
      <w:bookmarkEnd w:id="140"/>
      <w:r w:rsidRPr="003B4388">
        <w:t xml:space="preserve"> de mise à disposition </w:t>
      </w:r>
      <w:r w:rsidR="006617C6" w:rsidRPr="003B4388">
        <w:t>du Service</w:t>
      </w:r>
      <w:bookmarkEnd w:id="141"/>
    </w:p>
    <w:p w:rsidR="00924304" w:rsidRPr="003B4388" w:rsidRDefault="00924304" w:rsidP="00AB31F7">
      <w:pPr>
        <w:jc w:val="both"/>
        <w:rPr>
          <w:rFonts w:ascii="Arial" w:hAnsi="Arial" w:cs="Arial"/>
          <w:sz w:val="20"/>
          <w:szCs w:val="20"/>
        </w:rPr>
      </w:pPr>
    </w:p>
    <w:p w:rsidR="00924304" w:rsidRPr="003B4388" w:rsidRDefault="00924304" w:rsidP="00F94351">
      <w:pPr>
        <w:pStyle w:val="Texte"/>
        <w:spacing w:before="0"/>
        <w:rPr>
          <w:rFonts w:ascii="Arial" w:hAnsi="Arial"/>
        </w:rPr>
      </w:pPr>
      <w:r w:rsidRPr="003B4388">
        <w:rPr>
          <w:rFonts w:ascii="Arial" w:hAnsi="Arial"/>
        </w:rPr>
        <w:t>Un Emplacement</w:t>
      </w:r>
      <w:r w:rsidR="006617C6" w:rsidRPr="003B4388">
        <w:rPr>
          <w:rFonts w:ascii="Arial" w:hAnsi="Arial"/>
          <w:iCs/>
        </w:rPr>
        <w:t xml:space="preserve"> et/ou une pénétration de câble </w:t>
      </w:r>
      <w:r w:rsidR="006617C6" w:rsidRPr="003B4388">
        <w:rPr>
          <w:rFonts w:ascii="Arial" w:hAnsi="Arial"/>
        </w:rPr>
        <w:t xml:space="preserve"> </w:t>
      </w:r>
      <w:r w:rsidRPr="003B4388">
        <w:rPr>
          <w:rFonts w:ascii="Arial" w:hAnsi="Arial"/>
        </w:rPr>
        <w:t>est souscrit</w:t>
      </w:r>
      <w:r w:rsidRPr="003B4388">
        <w:rPr>
          <w:rFonts w:ascii="Arial" w:hAnsi="Arial"/>
          <w:bCs/>
        </w:rPr>
        <w:t xml:space="preserve"> pour </w:t>
      </w:r>
      <w:r w:rsidRPr="003B4388">
        <w:rPr>
          <w:rFonts w:ascii="Arial" w:hAnsi="Arial"/>
        </w:rPr>
        <w:t xml:space="preserve">une durée indéterminée assortie d’une période minimale d’un (1) an à compter de la date de mise à disposition telle que notifiée à l’Usager conformément à l’article </w:t>
      </w:r>
      <w:r w:rsidR="00933005" w:rsidRPr="006C08FD">
        <w:rPr>
          <w:rFonts w:ascii="Arial" w:hAnsi="Arial"/>
        </w:rPr>
        <w:fldChar w:fldCharType="begin"/>
      </w:r>
      <w:r w:rsidR="00933005" w:rsidRPr="006C08FD">
        <w:rPr>
          <w:rFonts w:ascii="Arial" w:hAnsi="Arial"/>
        </w:rPr>
        <w:instrText xml:space="preserve"> REF _Ref316404354 \r \h  \* MERGEFORMAT </w:instrText>
      </w:r>
      <w:r w:rsidR="00933005" w:rsidRPr="006C08FD">
        <w:rPr>
          <w:rFonts w:ascii="Arial" w:hAnsi="Arial"/>
        </w:rPr>
      </w:r>
      <w:r w:rsidR="00933005" w:rsidRPr="006C08FD">
        <w:rPr>
          <w:rFonts w:ascii="Arial" w:hAnsi="Arial"/>
        </w:rPr>
        <w:fldChar w:fldCharType="separate"/>
      </w:r>
      <w:r w:rsidR="00025DF4" w:rsidRPr="006C08FD">
        <w:rPr>
          <w:rFonts w:ascii="Arial" w:hAnsi="Arial"/>
        </w:rPr>
        <w:t>6.5.1</w:t>
      </w:r>
      <w:r w:rsidR="00933005" w:rsidRPr="006C08FD">
        <w:rPr>
          <w:rFonts w:ascii="Arial" w:hAnsi="Arial"/>
        </w:rPr>
        <w:fldChar w:fldCharType="end"/>
      </w:r>
      <w:r w:rsidRPr="003B4388">
        <w:rPr>
          <w:rFonts w:ascii="Arial" w:hAnsi="Arial"/>
        </w:rPr>
        <w:t>.</w:t>
      </w:r>
    </w:p>
    <w:p w:rsidR="00924304" w:rsidRPr="003B4388" w:rsidRDefault="00924304" w:rsidP="00F94351">
      <w:pPr>
        <w:jc w:val="both"/>
        <w:rPr>
          <w:rFonts w:ascii="Arial" w:hAnsi="Arial" w:cs="Arial"/>
          <w:sz w:val="20"/>
          <w:szCs w:val="20"/>
        </w:rPr>
      </w:pPr>
    </w:p>
    <w:p w:rsidR="00924304" w:rsidRDefault="00924304" w:rsidP="00F94351">
      <w:pPr>
        <w:jc w:val="both"/>
        <w:rPr>
          <w:rFonts w:ascii="Arial" w:hAnsi="Arial" w:cs="Arial"/>
          <w:sz w:val="20"/>
          <w:szCs w:val="20"/>
        </w:rPr>
      </w:pPr>
      <w:r w:rsidRPr="003B4388">
        <w:rPr>
          <w:rFonts w:ascii="Arial" w:hAnsi="Arial" w:cs="Arial"/>
          <w:sz w:val="20"/>
          <w:szCs w:val="20"/>
        </w:rPr>
        <w:t xml:space="preserve">La mise à disposition d’un </w:t>
      </w:r>
      <w:r w:rsidR="006C15F1" w:rsidRPr="003B4388">
        <w:rPr>
          <w:rFonts w:ascii="Arial" w:hAnsi="Arial" w:cs="Arial"/>
          <w:sz w:val="20"/>
          <w:szCs w:val="20"/>
        </w:rPr>
        <w:t xml:space="preserve">Service </w:t>
      </w:r>
      <w:r w:rsidRPr="003B4388">
        <w:rPr>
          <w:rFonts w:ascii="Arial" w:hAnsi="Arial" w:cs="Arial"/>
          <w:sz w:val="20"/>
          <w:szCs w:val="20"/>
        </w:rPr>
        <w:t>prend fin par la résiliation par l’une ou l’autre Partie dans les conditions fixées à l’</w:t>
      </w:r>
      <w:r w:rsidR="00933005" w:rsidRPr="006C08FD">
        <w:rPr>
          <w:rFonts w:ascii="Arial" w:hAnsi="Arial" w:cs="Arial"/>
        </w:rPr>
        <w:fldChar w:fldCharType="begin"/>
      </w:r>
      <w:r w:rsidR="00933005" w:rsidRPr="006C08FD">
        <w:rPr>
          <w:rFonts w:ascii="Arial" w:hAnsi="Arial" w:cs="Arial"/>
        </w:rPr>
        <w:instrText xml:space="preserve"> REF _Ref294617182 \r \h  \* MERGEFORMAT </w:instrText>
      </w:r>
      <w:r w:rsidR="00933005" w:rsidRPr="006C08FD">
        <w:rPr>
          <w:rFonts w:ascii="Arial" w:hAnsi="Arial" w:cs="Arial"/>
        </w:rPr>
      </w:r>
      <w:r w:rsidR="00933005" w:rsidRPr="006C08FD">
        <w:rPr>
          <w:rFonts w:ascii="Arial" w:hAnsi="Arial" w:cs="Arial"/>
        </w:rPr>
        <w:fldChar w:fldCharType="separate"/>
      </w:r>
      <w:r w:rsidR="00025DF4" w:rsidRPr="006C08FD">
        <w:rPr>
          <w:rFonts w:ascii="Arial" w:hAnsi="Arial" w:cs="Arial"/>
          <w:sz w:val="20"/>
          <w:szCs w:val="20"/>
        </w:rPr>
        <w:t>article 14</w:t>
      </w:r>
      <w:r w:rsidR="00933005" w:rsidRPr="006C08FD">
        <w:rPr>
          <w:rFonts w:ascii="Arial" w:hAnsi="Arial" w:cs="Arial"/>
        </w:rPr>
        <w:fldChar w:fldCharType="end"/>
      </w:r>
      <w:r w:rsidRPr="003B4388">
        <w:rPr>
          <w:rFonts w:ascii="Arial" w:hAnsi="Arial" w:cs="Arial"/>
          <w:sz w:val="20"/>
          <w:szCs w:val="20"/>
        </w:rPr>
        <w:t xml:space="preserve"> du présent Contrat.</w:t>
      </w:r>
    </w:p>
    <w:p w:rsidR="00C43684" w:rsidRDefault="00C43684" w:rsidP="00F94351">
      <w:pPr>
        <w:jc w:val="both"/>
        <w:rPr>
          <w:rFonts w:ascii="Arial" w:hAnsi="Arial" w:cs="Arial"/>
          <w:sz w:val="20"/>
          <w:szCs w:val="20"/>
        </w:rPr>
      </w:pPr>
    </w:p>
    <w:p w:rsidR="00C43684" w:rsidRPr="003B4388" w:rsidRDefault="00C43684" w:rsidP="00F94351">
      <w:pPr>
        <w:jc w:val="both"/>
        <w:rPr>
          <w:rFonts w:ascii="Arial" w:hAnsi="Arial" w:cs="Arial"/>
          <w:sz w:val="20"/>
          <w:szCs w:val="20"/>
        </w:rPr>
      </w:pPr>
    </w:p>
    <w:p w:rsidR="00924304" w:rsidRPr="003B4388" w:rsidRDefault="00924304" w:rsidP="00C25FB5">
      <w:pPr>
        <w:jc w:val="both"/>
        <w:rPr>
          <w:rFonts w:ascii="Arial" w:hAnsi="Arial" w:cs="Arial"/>
          <w:sz w:val="20"/>
          <w:szCs w:val="20"/>
        </w:rPr>
      </w:pPr>
    </w:p>
    <w:p w:rsidR="00924304" w:rsidRPr="003B4388" w:rsidRDefault="00924304" w:rsidP="00817F95">
      <w:pPr>
        <w:pStyle w:val="Titre3"/>
      </w:pPr>
      <w:bookmarkStart w:id="142" w:name="_Toc297392651"/>
      <w:bookmarkStart w:id="143" w:name="_Toc299037409"/>
      <w:bookmarkStart w:id="144" w:name="_Toc5009279"/>
      <w:r w:rsidRPr="003B4388">
        <w:t>– Condition suspensive à la prise en compte des demandes d’études de faisabilité</w:t>
      </w:r>
      <w:bookmarkEnd w:id="142"/>
      <w:bookmarkEnd w:id="143"/>
      <w:bookmarkEnd w:id="144"/>
    </w:p>
    <w:p w:rsidR="00924304" w:rsidRPr="003B4388" w:rsidRDefault="00924304" w:rsidP="00244737">
      <w:pPr>
        <w:rPr>
          <w:rFonts w:ascii="Arial" w:hAnsi="Arial" w:cs="Arial"/>
          <w:sz w:val="20"/>
          <w:szCs w:val="20"/>
        </w:rPr>
      </w:pPr>
    </w:p>
    <w:p w:rsidR="00924304" w:rsidRPr="003B4388" w:rsidRDefault="00924304" w:rsidP="00244737">
      <w:pPr>
        <w:jc w:val="both"/>
        <w:rPr>
          <w:rFonts w:ascii="Arial" w:hAnsi="Arial" w:cs="Arial"/>
          <w:sz w:val="20"/>
          <w:szCs w:val="20"/>
        </w:rPr>
      </w:pPr>
      <w:r w:rsidRPr="003B4388">
        <w:rPr>
          <w:rFonts w:ascii="Arial" w:hAnsi="Arial" w:cs="Arial"/>
          <w:sz w:val="20"/>
          <w:szCs w:val="20"/>
        </w:rPr>
        <w:t>La prise en compte des demandes d'études de faisabilité peut être conditionnée par la délivrance par l'Usager, dès la signature du Contrat, d'un</w:t>
      </w:r>
      <w:r w:rsidR="00E01BB2" w:rsidRPr="003B4388">
        <w:rPr>
          <w:rFonts w:ascii="Arial" w:hAnsi="Arial" w:cs="Arial"/>
          <w:sz w:val="20"/>
          <w:szCs w:val="20"/>
        </w:rPr>
        <w:t>e garantie financière</w:t>
      </w:r>
      <w:r w:rsidRPr="003B4388">
        <w:rPr>
          <w:rFonts w:ascii="Arial" w:hAnsi="Arial" w:cs="Arial"/>
          <w:sz w:val="20"/>
          <w:szCs w:val="20"/>
        </w:rPr>
        <w:t xml:space="preserve"> tel que visé à </w:t>
      </w:r>
      <w:r w:rsidR="00E01BB2" w:rsidRPr="003B4388">
        <w:rPr>
          <w:rFonts w:ascii="Arial" w:hAnsi="Arial" w:cs="Arial"/>
          <w:sz w:val="20"/>
          <w:szCs w:val="20"/>
        </w:rPr>
        <w:t>Accord-Cadre</w:t>
      </w:r>
      <w:r w:rsidRPr="003B4388">
        <w:rPr>
          <w:rFonts w:ascii="Arial" w:hAnsi="Arial" w:cs="Arial"/>
          <w:sz w:val="20"/>
          <w:szCs w:val="20"/>
        </w:rPr>
        <w:t>.</w:t>
      </w:r>
    </w:p>
    <w:p w:rsidR="00924304" w:rsidRPr="003B4388" w:rsidRDefault="00924304" w:rsidP="00E02ACC">
      <w:pPr>
        <w:jc w:val="both"/>
        <w:rPr>
          <w:rFonts w:ascii="Arial" w:hAnsi="Arial" w:cs="Arial"/>
          <w:sz w:val="20"/>
          <w:szCs w:val="20"/>
        </w:rPr>
      </w:pPr>
    </w:p>
    <w:p w:rsidR="00924304" w:rsidRPr="003B4388" w:rsidRDefault="00924304" w:rsidP="00E02ACC">
      <w:pPr>
        <w:jc w:val="both"/>
        <w:rPr>
          <w:rFonts w:ascii="Arial" w:hAnsi="Arial" w:cs="Arial"/>
          <w:sz w:val="20"/>
          <w:szCs w:val="20"/>
        </w:rPr>
      </w:pPr>
    </w:p>
    <w:p w:rsidR="00924304" w:rsidRPr="003B4388" w:rsidRDefault="00924304" w:rsidP="00E02ACC">
      <w:pPr>
        <w:jc w:val="both"/>
        <w:rPr>
          <w:rFonts w:ascii="Arial" w:hAnsi="Arial" w:cs="Arial"/>
          <w:sz w:val="20"/>
          <w:szCs w:val="20"/>
        </w:rPr>
      </w:pPr>
    </w:p>
    <w:p w:rsidR="00924304" w:rsidRPr="003B4388" w:rsidRDefault="00924304" w:rsidP="00C14B24">
      <w:pPr>
        <w:pStyle w:val="Titre1"/>
      </w:pPr>
      <w:bookmarkStart w:id="145" w:name="_Ref294536933"/>
      <w:bookmarkStart w:id="146" w:name="_Toc297392652"/>
      <w:bookmarkStart w:id="147" w:name="_Toc299037410"/>
      <w:bookmarkStart w:id="148" w:name="_Toc5009280"/>
      <w:r w:rsidRPr="003B4388">
        <w:t>– Dispositions financières</w:t>
      </w:r>
      <w:bookmarkEnd w:id="145"/>
      <w:bookmarkEnd w:id="146"/>
      <w:bookmarkEnd w:id="147"/>
      <w:bookmarkEnd w:id="148"/>
    </w:p>
    <w:p w:rsidR="00924304" w:rsidRPr="003B4388" w:rsidRDefault="00924304" w:rsidP="00816425">
      <w:pPr>
        <w:jc w:val="both"/>
        <w:rPr>
          <w:rFonts w:ascii="Arial" w:hAnsi="Arial" w:cs="Arial"/>
          <w:sz w:val="20"/>
          <w:szCs w:val="20"/>
        </w:rPr>
      </w:pPr>
    </w:p>
    <w:p w:rsidR="00924304" w:rsidRPr="003B4388" w:rsidRDefault="00924304" w:rsidP="00FE5A69">
      <w:pPr>
        <w:pStyle w:val="Titre2"/>
      </w:pPr>
      <w:bookmarkStart w:id="149" w:name="_Toc5009281"/>
      <w:bookmarkStart w:id="150" w:name="_Toc332185377"/>
      <w:r w:rsidRPr="003B4388">
        <w:t>– Structure tarifaire</w:t>
      </w:r>
      <w:bookmarkEnd w:id="149"/>
      <w:r w:rsidRPr="003B4388">
        <w:t xml:space="preserve"> </w:t>
      </w:r>
      <w:bookmarkEnd w:id="150"/>
    </w:p>
    <w:p w:rsidR="00924304" w:rsidRPr="003B4388" w:rsidRDefault="00924304" w:rsidP="00FE5A69">
      <w:pPr>
        <w:jc w:val="both"/>
        <w:rPr>
          <w:rFonts w:ascii="Arial" w:hAnsi="Arial" w:cs="Arial"/>
          <w:sz w:val="20"/>
          <w:szCs w:val="20"/>
          <w:highlight w:val="yellow"/>
        </w:rPr>
      </w:pPr>
    </w:p>
    <w:p w:rsidR="00924304" w:rsidRPr="003B4388" w:rsidRDefault="00924304" w:rsidP="00FE5A69">
      <w:pPr>
        <w:jc w:val="both"/>
        <w:rPr>
          <w:rFonts w:ascii="Arial" w:hAnsi="Arial" w:cs="Arial"/>
          <w:sz w:val="20"/>
          <w:szCs w:val="20"/>
          <w:highlight w:val="yellow"/>
        </w:rPr>
      </w:pPr>
    </w:p>
    <w:p w:rsidR="00924304" w:rsidRPr="003B4388" w:rsidRDefault="00924304" w:rsidP="005B6F78">
      <w:pPr>
        <w:jc w:val="both"/>
        <w:rPr>
          <w:rFonts w:ascii="Arial" w:hAnsi="Arial" w:cs="Arial"/>
          <w:sz w:val="20"/>
          <w:szCs w:val="20"/>
        </w:rPr>
      </w:pPr>
      <w:r w:rsidRPr="003B4388">
        <w:rPr>
          <w:rFonts w:ascii="Arial" w:hAnsi="Arial" w:cs="Arial"/>
          <w:sz w:val="20"/>
          <w:szCs w:val="20"/>
        </w:rPr>
        <w:t xml:space="preserve">Les modalités tarifaires applicables à chaque </w:t>
      </w:r>
      <w:r w:rsidR="006617C6" w:rsidRPr="003B4388">
        <w:rPr>
          <w:rFonts w:ascii="Arial" w:hAnsi="Arial" w:cs="Arial"/>
          <w:sz w:val="20"/>
          <w:szCs w:val="20"/>
        </w:rPr>
        <w:t xml:space="preserve">Service </w:t>
      </w:r>
      <w:r w:rsidRPr="003B4388">
        <w:rPr>
          <w:rFonts w:ascii="Arial" w:hAnsi="Arial" w:cs="Arial"/>
          <w:sz w:val="20"/>
          <w:szCs w:val="20"/>
        </w:rPr>
        <w:t>souscrit par l’Usager sont précisées en annexe 1.</w:t>
      </w:r>
    </w:p>
    <w:p w:rsidR="00924304" w:rsidRPr="003B4388" w:rsidRDefault="00924304" w:rsidP="005B6F78">
      <w:pPr>
        <w:jc w:val="both"/>
        <w:rPr>
          <w:rFonts w:ascii="Arial" w:hAnsi="Arial" w:cs="Arial"/>
          <w:sz w:val="20"/>
          <w:szCs w:val="20"/>
        </w:rPr>
      </w:pPr>
    </w:p>
    <w:p w:rsidR="00924304" w:rsidRPr="003B4388" w:rsidRDefault="00924304" w:rsidP="005B6F78">
      <w:pPr>
        <w:pStyle w:val="Texte"/>
        <w:spacing w:before="0"/>
        <w:rPr>
          <w:rFonts w:ascii="Arial" w:hAnsi="Arial"/>
        </w:rPr>
      </w:pPr>
      <w:r w:rsidRPr="003B4388">
        <w:rPr>
          <w:rFonts w:ascii="Arial" w:hAnsi="Arial"/>
        </w:rPr>
        <w:t xml:space="preserve">Chaque Emplacement, l’environnement technique associé et, le cas échéant, la prestation </w:t>
      </w:r>
      <w:r w:rsidR="0011219B" w:rsidRPr="003B4388">
        <w:rPr>
          <w:rFonts w:ascii="Arial" w:hAnsi="Arial"/>
        </w:rPr>
        <w:t>de pénétration de câble</w:t>
      </w:r>
      <w:r w:rsidRPr="003B4388">
        <w:rPr>
          <w:rFonts w:ascii="Arial" w:hAnsi="Arial"/>
        </w:rPr>
        <w:t xml:space="preserve"> souscrits au titre du présent Contrat font l’objet d’une facture </w:t>
      </w:r>
      <w:r w:rsidR="0009736F" w:rsidRPr="003B4388">
        <w:rPr>
          <w:rFonts w:ascii="Arial" w:hAnsi="Arial"/>
        </w:rPr>
        <w:t>mensuel</w:t>
      </w:r>
      <w:r w:rsidRPr="003B4388">
        <w:rPr>
          <w:rFonts w:ascii="Arial" w:hAnsi="Arial"/>
        </w:rPr>
        <w:t>le.</w:t>
      </w:r>
    </w:p>
    <w:p w:rsidR="00924304" w:rsidRPr="003B4388" w:rsidRDefault="00924304" w:rsidP="00FE5A69">
      <w:pPr>
        <w:pStyle w:val="Texte"/>
        <w:spacing w:before="0"/>
        <w:rPr>
          <w:rFonts w:ascii="Arial" w:hAnsi="Arial"/>
          <w:highlight w:val="yellow"/>
        </w:rPr>
      </w:pPr>
    </w:p>
    <w:p w:rsidR="00924304" w:rsidRPr="003B4388" w:rsidRDefault="00924304" w:rsidP="00FE5A69">
      <w:pPr>
        <w:pStyle w:val="Titre3"/>
      </w:pPr>
      <w:bookmarkStart w:id="151" w:name="_Toc297392654"/>
      <w:bookmarkStart w:id="152" w:name="_Toc299037412"/>
      <w:bookmarkStart w:id="153" w:name="_Toc332185378"/>
      <w:bookmarkStart w:id="154" w:name="_Toc5009282"/>
      <w:r w:rsidRPr="003B4388">
        <w:t>– Etude de faisabilité</w:t>
      </w:r>
      <w:bookmarkEnd w:id="151"/>
      <w:bookmarkEnd w:id="152"/>
      <w:bookmarkEnd w:id="153"/>
      <w:bookmarkEnd w:id="154"/>
    </w:p>
    <w:p w:rsidR="00924304" w:rsidRPr="003B4388" w:rsidRDefault="00924304" w:rsidP="00FE5A69">
      <w:pPr>
        <w:pStyle w:val="Notedebasdepage"/>
        <w:autoSpaceDE w:val="0"/>
        <w:autoSpaceDN w:val="0"/>
        <w:adjustRightInd w:val="0"/>
        <w:rPr>
          <w:rFonts w:ascii="Arial" w:hAnsi="Arial" w:cs="Arial"/>
          <w:highlight w:val="yellow"/>
        </w:rPr>
      </w:pPr>
    </w:p>
    <w:p w:rsidR="00924304" w:rsidRPr="003B4388" w:rsidRDefault="00924304" w:rsidP="008F3799">
      <w:pPr>
        <w:pStyle w:val="Notedebasdepage"/>
        <w:autoSpaceDE w:val="0"/>
        <w:autoSpaceDN w:val="0"/>
        <w:adjustRightInd w:val="0"/>
        <w:rPr>
          <w:rFonts w:ascii="Arial" w:hAnsi="Arial" w:cs="Arial"/>
        </w:rPr>
      </w:pPr>
      <w:r w:rsidRPr="003B4388">
        <w:rPr>
          <w:rFonts w:ascii="Arial" w:hAnsi="Arial" w:cs="Arial"/>
        </w:rPr>
        <w:t xml:space="preserve">L’Usager est redevable des frais d’étude de faisabilité, définis à l’annexe 1, si </w:t>
      </w:r>
      <w:r w:rsidR="006617C6" w:rsidRPr="003B4388">
        <w:rPr>
          <w:rFonts w:ascii="Arial" w:hAnsi="Arial" w:cs="Arial"/>
        </w:rPr>
        <w:t xml:space="preserve">le Service </w:t>
      </w:r>
      <w:r w:rsidRPr="003B4388">
        <w:rPr>
          <w:rFonts w:ascii="Arial" w:hAnsi="Arial" w:cs="Arial"/>
        </w:rPr>
        <w:t xml:space="preserve">ne fait pas l’objet d’une commande ferme à l’issue de la période de validité, telle que visée à l’article </w:t>
      </w:r>
      <w:r w:rsidR="00933005" w:rsidRPr="006C08FD">
        <w:rPr>
          <w:rFonts w:ascii="Arial" w:hAnsi="Arial" w:cs="Arial"/>
        </w:rPr>
        <w:fldChar w:fldCharType="begin"/>
      </w:r>
      <w:r w:rsidR="00933005" w:rsidRPr="006C08FD">
        <w:rPr>
          <w:rFonts w:ascii="Arial" w:hAnsi="Arial" w:cs="Arial"/>
        </w:rPr>
        <w:instrText xml:space="preserve"> REF _Ref294537338 \r \h  \* MERGEFORMAT </w:instrText>
      </w:r>
      <w:r w:rsidR="00933005" w:rsidRPr="006C08FD">
        <w:rPr>
          <w:rFonts w:ascii="Arial" w:hAnsi="Arial" w:cs="Arial"/>
        </w:rPr>
      </w:r>
      <w:r w:rsidR="00933005" w:rsidRPr="006C08FD">
        <w:rPr>
          <w:rFonts w:ascii="Arial" w:hAnsi="Arial" w:cs="Arial"/>
        </w:rPr>
        <w:fldChar w:fldCharType="separate"/>
      </w:r>
      <w:r w:rsidR="00025DF4" w:rsidRPr="006C08FD">
        <w:rPr>
          <w:rFonts w:ascii="Arial" w:hAnsi="Arial" w:cs="Arial"/>
        </w:rPr>
        <w:t>6.4</w:t>
      </w:r>
      <w:r w:rsidR="00933005" w:rsidRPr="006C08FD">
        <w:rPr>
          <w:rFonts w:ascii="Arial" w:hAnsi="Arial" w:cs="Arial"/>
        </w:rPr>
        <w:fldChar w:fldCharType="end"/>
      </w:r>
      <w:r w:rsidRPr="003B4388">
        <w:rPr>
          <w:rFonts w:ascii="Arial" w:hAnsi="Arial" w:cs="Arial"/>
        </w:rPr>
        <w:t>.</w:t>
      </w:r>
    </w:p>
    <w:p w:rsidR="00924304" w:rsidRPr="003B4388" w:rsidRDefault="00924304" w:rsidP="008F3799">
      <w:pPr>
        <w:pStyle w:val="Notedebasdepage"/>
        <w:autoSpaceDE w:val="0"/>
        <w:autoSpaceDN w:val="0"/>
        <w:adjustRightInd w:val="0"/>
        <w:rPr>
          <w:rFonts w:ascii="Arial" w:hAnsi="Arial" w:cs="Arial"/>
        </w:rPr>
      </w:pPr>
    </w:p>
    <w:p w:rsidR="00924304" w:rsidRPr="003B4388" w:rsidRDefault="00924304" w:rsidP="008F3799">
      <w:pPr>
        <w:pStyle w:val="Notedebasdepage"/>
        <w:autoSpaceDE w:val="0"/>
        <w:autoSpaceDN w:val="0"/>
        <w:adjustRightInd w:val="0"/>
        <w:rPr>
          <w:rFonts w:ascii="Arial" w:hAnsi="Arial" w:cs="Arial"/>
          <w:iCs/>
        </w:rPr>
      </w:pPr>
      <w:r w:rsidRPr="003B4388">
        <w:rPr>
          <w:rFonts w:ascii="Arial" w:hAnsi="Arial" w:cs="Arial"/>
        </w:rPr>
        <w:t>L’Usager ne sera pas redevable des frais d’étude de faisabilité, si l’étude de faisabilité s’avère négative. De la même manière, aucun frais au titre des études de faisabilité non suivies de commande ferme ne sera dû par l’Usager dans l’éventualité où</w:t>
      </w:r>
      <w:r w:rsidR="003A2666" w:rsidRPr="003B4388">
        <w:rPr>
          <w:rFonts w:ascii="Arial" w:hAnsi="Arial" w:cs="Arial"/>
        </w:rPr>
        <w:t xml:space="preserve"> </w:t>
      </w:r>
      <w:r w:rsidR="00971795" w:rsidRPr="00971795">
        <w:rPr>
          <w:rFonts w:ascii="Arial" w:hAnsi="Arial" w:cs="Arial"/>
        </w:rPr>
        <w:t>Gironde Très Haut Débit</w:t>
      </w:r>
      <w:r w:rsidR="00971795" w:rsidRPr="003B4388" w:rsidDel="00971795">
        <w:rPr>
          <w:rFonts w:ascii="Arial" w:hAnsi="Arial" w:cs="Arial"/>
        </w:rPr>
        <w:t xml:space="preserve"> </w:t>
      </w:r>
      <w:r w:rsidRPr="003B4388">
        <w:rPr>
          <w:rFonts w:ascii="Arial" w:hAnsi="Arial" w:cs="Arial"/>
        </w:rPr>
        <w:t xml:space="preserve">ne respecterait pas le délai d’étude mentionné à l’article </w:t>
      </w:r>
      <w:r w:rsidR="00CA6A6C" w:rsidRPr="006C08FD">
        <w:rPr>
          <w:rFonts w:ascii="Arial" w:hAnsi="Arial" w:cs="Arial"/>
        </w:rPr>
        <w:t>6.3.</w:t>
      </w:r>
    </w:p>
    <w:p w:rsidR="00924304" w:rsidRPr="003B4388" w:rsidRDefault="00924304" w:rsidP="00FE5A69">
      <w:pPr>
        <w:pStyle w:val="Notedebasdepage"/>
        <w:autoSpaceDE w:val="0"/>
        <w:autoSpaceDN w:val="0"/>
        <w:adjustRightInd w:val="0"/>
        <w:rPr>
          <w:rFonts w:ascii="Arial" w:hAnsi="Arial" w:cs="Arial"/>
          <w:highlight w:val="yellow"/>
        </w:rPr>
      </w:pPr>
    </w:p>
    <w:p w:rsidR="00924304" w:rsidRPr="003B4388" w:rsidRDefault="00924304" w:rsidP="00FE5A69">
      <w:pPr>
        <w:pStyle w:val="Titre3"/>
      </w:pPr>
      <w:bookmarkStart w:id="155" w:name="_Toc297392655"/>
      <w:bookmarkStart w:id="156" w:name="_Toc299037413"/>
      <w:bookmarkStart w:id="157" w:name="_Toc332185379"/>
      <w:bookmarkStart w:id="158" w:name="_Toc5009283"/>
      <w:r w:rsidRPr="003B4388">
        <w:t xml:space="preserve">– </w:t>
      </w:r>
      <w:bookmarkEnd w:id="155"/>
      <w:bookmarkEnd w:id="156"/>
      <w:r w:rsidRPr="003B4388">
        <w:t>Emplacement et environnement technique associé</w:t>
      </w:r>
      <w:bookmarkEnd w:id="157"/>
      <w:bookmarkEnd w:id="158"/>
    </w:p>
    <w:p w:rsidR="00924304" w:rsidRPr="003B4388" w:rsidRDefault="00924304" w:rsidP="00BD1A4B">
      <w:pPr>
        <w:pStyle w:val="Titre4"/>
      </w:pPr>
      <w:bookmarkStart w:id="159" w:name="_Toc332185380"/>
      <w:r w:rsidRPr="003B4388">
        <w:t>– Frais de mise en service</w:t>
      </w:r>
      <w:bookmarkEnd w:id="159"/>
    </w:p>
    <w:p w:rsidR="00924304" w:rsidRPr="003B4388" w:rsidRDefault="00924304" w:rsidP="00FE5A69">
      <w:pPr>
        <w:jc w:val="both"/>
        <w:rPr>
          <w:rFonts w:ascii="Arial" w:hAnsi="Arial" w:cs="Arial"/>
          <w:sz w:val="20"/>
          <w:szCs w:val="20"/>
          <w:highlight w:val="yellow"/>
        </w:rPr>
      </w:pPr>
    </w:p>
    <w:p w:rsidR="00924304" w:rsidRPr="003B4388" w:rsidRDefault="00924304" w:rsidP="00CC69F1">
      <w:pPr>
        <w:jc w:val="both"/>
        <w:rPr>
          <w:rFonts w:ascii="Arial" w:hAnsi="Arial" w:cs="Arial"/>
          <w:sz w:val="20"/>
          <w:szCs w:val="20"/>
        </w:rPr>
      </w:pPr>
      <w:r w:rsidRPr="003B4388">
        <w:rPr>
          <w:rFonts w:ascii="Arial" w:hAnsi="Arial" w:cs="Arial"/>
          <w:sz w:val="20"/>
          <w:szCs w:val="20"/>
        </w:rPr>
        <w:t>Pour chaque Emplacement, l’Usager est redevable des frais de mise en service tels que définis à l’annexe 1. La mise en service est décrite à l’Article 6.5 et à l’Article 6.6.</w:t>
      </w:r>
    </w:p>
    <w:p w:rsidR="00924304" w:rsidRPr="003B4388" w:rsidRDefault="00924304" w:rsidP="00FE5A69">
      <w:pPr>
        <w:jc w:val="both"/>
        <w:rPr>
          <w:rFonts w:ascii="Arial" w:hAnsi="Arial" w:cs="Arial"/>
          <w:sz w:val="20"/>
          <w:szCs w:val="20"/>
          <w:highlight w:val="yellow"/>
        </w:rPr>
      </w:pPr>
    </w:p>
    <w:p w:rsidR="00924304" w:rsidRPr="003B4388" w:rsidRDefault="00924304" w:rsidP="00BD1A4B">
      <w:pPr>
        <w:pStyle w:val="Titre4"/>
      </w:pPr>
      <w:bookmarkStart w:id="160" w:name="_Toc332185381"/>
      <w:r w:rsidRPr="003B4388">
        <w:t>– Redevance</w:t>
      </w:r>
      <w:bookmarkEnd w:id="160"/>
    </w:p>
    <w:p w:rsidR="00924304" w:rsidRPr="003B4388" w:rsidRDefault="00924304" w:rsidP="00FE5A69">
      <w:pPr>
        <w:jc w:val="both"/>
        <w:rPr>
          <w:rFonts w:ascii="Arial" w:hAnsi="Arial" w:cs="Arial"/>
          <w:sz w:val="20"/>
          <w:szCs w:val="20"/>
          <w:highlight w:val="yellow"/>
        </w:rPr>
      </w:pPr>
    </w:p>
    <w:p w:rsidR="00924304" w:rsidRPr="003B4388" w:rsidRDefault="00924304" w:rsidP="00CC69F1">
      <w:pPr>
        <w:jc w:val="both"/>
        <w:rPr>
          <w:rFonts w:ascii="Arial" w:hAnsi="Arial" w:cs="Arial"/>
          <w:sz w:val="20"/>
          <w:szCs w:val="20"/>
        </w:rPr>
      </w:pPr>
      <w:r w:rsidRPr="003B4388">
        <w:rPr>
          <w:rFonts w:ascii="Arial" w:hAnsi="Arial" w:cs="Arial"/>
          <w:sz w:val="20"/>
          <w:szCs w:val="20"/>
        </w:rPr>
        <w:t xml:space="preserve">Pour chaque Emplacement, l’Usager est redevable d’une redevance forfaitaire </w:t>
      </w:r>
      <w:r w:rsidR="0009736F" w:rsidRPr="003B4388">
        <w:rPr>
          <w:rFonts w:ascii="Arial" w:hAnsi="Arial" w:cs="Arial"/>
          <w:sz w:val="20"/>
          <w:szCs w:val="20"/>
        </w:rPr>
        <w:t>mensuel</w:t>
      </w:r>
      <w:r w:rsidRPr="003B4388">
        <w:rPr>
          <w:rFonts w:ascii="Arial" w:hAnsi="Arial" w:cs="Arial"/>
          <w:sz w:val="20"/>
          <w:szCs w:val="20"/>
        </w:rPr>
        <w:t xml:space="preserve">le au titre de la mise à disposition et de la maintenance préventive et curative. </w:t>
      </w:r>
    </w:p>
    <w:p w:rsidR="00924304" w:rsidRPr="003B4388" w:rsidRDefault="00924304" w:rsidP="00CC69F1">
      <w:pPr>
        <w:pStyle w:val="Textenum1"/>
        <w:numPr>
          <w:ilvl w:val="0"/>
          <w:numId w:val="0"/>
        </w:numPr>
        <w:rPr>
          <w:rFonts w:ascii="Arial" w:hAnsi="Arial"/>
        </w:rPr>
      </w:pPr>
    </w:p>
    <w:p w:rsidR="00924304" w:rsidRPr="003B4388" w:rsidRDefault="00924304" w:rsidP="00CC69F1">
      <w:pPr>
        <w:jc w:val="both"/>
        <w:rPr>
          <w:rFonts w:ascii="Arial" w:hAnsi="Arial" w:cs="Arial"/>
          <w:sz w:val="20"/>
          <w:szCs w:val="20"/>
        </w:rPr>
      </w:pPr>
      <w:r w:rsidRPr="003B4388">
        <w:rPr>
          <w:rFonts w:ascii="Arial" w:hAnsi="Arial" w:cs="Arial"/>
          <w:sz w:val="20"/>
          <w:szCs w:val="20"/>
        </w:rPr>
        <w:t xml:space="preserve">Le principe de </w:t>
      </w:r>
      <w:r w:rsidRPr="003B4388">
        <w:rPr>
          <w:rFonts w:ascii="Arial" w:hAnsi="Arial" w:cs="Arial"/>
          <w:i/>
          <w:sz w:val="20"/>
          <w:szCs w:val="20"/>
        </w:rPr>
        <w:t xml:space="preserve">prorata </w:t>
      </w:r>
      <w:proofErr w:type="spellStart"/>
      <w:r w:rsidRPr="003B4388">
        <w:rPr>
          <w:rFonts w:ascii="Arial" w:hAnsi="Arial" w:cs="Arial"/>
          <w:i/>
          <w:sz w:val="20"/>
          <w:szCs w:val="20"/>
        </w:rPr>
        <w:t>temporis</w:t>
      </w:r>
      <w:proofErr w:type="spellEnd"/>
      <w:r w:rsidRPr="003B4388">
        <w:rPr>
          <w:rFonts w:ascii="Arial" w:hAnsi="Arial" w:cs="Arial"/>
          <w:sz w:val="20"/>
          <w:szCs w:val="20"/>
        </w:rPr>
        <w:t xml:space="preserve"> est appliqué dans les cas suivants :</w:t>
      </w:r>
    </w:p>
    <w:p w:rsidR="00924304" w:rsidRPr="003B4388" w:rsidRDefault="00924304" w:rsidP="00DB2A24">
      <w:pPr>
        <w:pStyle w:val="Textenum1"/>
        <w:numPr>
          <w:ilvl w:val="0"/>
          <w:numId w:val="14"/>
        </w:numPr>
        <w:ind w:left="771" w:hanging="357"/>
        <w:rPr>
          <w:rFonts w:ascii="Arial" w:hAnsi="Arial"/>
        </w:rPr>
      </w:pPr>
      <w:r w:rsidRPr="003B4388">
        <w:rPr>
          <w:rFonts w:ascii="Arial" w:hAnsi="Arial"/>
        </w:rPr>
        <w:t xml:space="preserve">entre la date de mise à disposition de l’Emplacement commandé par l’Usager et le dernier jour </w:t>
      </w:r>
      <w:r w:rsidR="0009736F" w:rsidRPr="003B4388">
        <w:rPr>
          <w:rFonts w:ascii="Arial" w:hAnsi="Arial"/>
        </w:rPr>
        <w:t>du mois</w:t>
      </w:r>
      <w:r w:rsidRPr="003B4388">
        <w:rPr>
          <w:rFonts w:ascii="Arial" w:hAnsi="Arial"/>
        </w:rPr>
        <w:t> ;</w:t>
      </w:r>
    </w:p>
    <w:p w:rsidR="00924304" w:rsidRPr="003B4388" w:rsidRDefault="00924304" w:rsidP="00DB2A24">
      <w:pPr>
        <w:pStyle w:val="Textenum1"/>
        <w:numPr>
          <w:ilvl w:val="0"/>
          <w:numId w:val="14"/>
        </w:numPr>
        <w:ind w:left="771" w:hanging="357"/>
        <w:rPr>
          <w:rFonts w:ascii="Arial" w:hAnsi="Arial"/>
        </w:rPr>
      </w:pPr>
      <w:r w:rsidRPr="003B4388">
        <w:rPr>
          <w:rFonts w:ascii="Arial" w:hAnsi="Arial"/>
        </w:rPr>
        <w:t>entre le 1</w:t>
      </w:r>
      <w:r w:rsidRPr="003B4388">
        <w:rPr>
          <w:rFonts w:ascii="Arial" w:hAnsi="Arial"/>
          <w:vertAlign w:val="superscript"/>
        </w:rPr>
        <w:t>er</w:t>
      </w:r>
      <w:r w:rsidRPr="003B4388">
        <w:rPr>
          <w:rFonts w:ascii="Arial" w:hAnsi="Arial"/>
        </w:rPr>
        <w:t xml:space="preserve"> jour </w:t>
      </w:r>
      <w:r w:rsidR="0009736F" w:rsidRPr="003B4388">
        <w:rPr>
          <w:rFonts w:ascii="Arial" w:hAnsi="Arial"/>
        </w:rPr>
        <w:t>du mois</w:t>
      </w:r>
      <w:r w:rsidRPr="003B4388">
        <w:rPr>
          <w:rFonts w:ascii="Arial" w:hAnsi="Arial"/>
        </w:rPr>
        <w:t xml:space="preserve"> et la date effective de résiliation par l’Usager de l’Emplacement concerné.</w:t>
      </w:r>
    </w:p>
    <w:p w:rsidR="00582712" w:rsidRPr="003B4388" w:rsidRDefault="00582712" w:rsidP="00FE5A69">
      <w:pPr>
        <w:jc w:val="both"/>
        <w:rPr>
          <w:rFonts w:ascii="Arial" w:hAnsi="Arial" w:cs="Arial"/>
          <w:sz w:val="20"/>
          <w:szCs w:val="20"/>
        </w:rPr>
      </w:pPr>
    </w:p>
    <w:p w:rsidR="00924304" w:rsidRPr="003B4388" w:rsidRDefault="00582712" w:rsidP="00FE5A69">
      <w:pPr>
        <w:jc w:val="both"/>
        <w:rPr>
          <w:rFonts w:ascii="Arial" w:hAnsi="Arial" w:cs="Arial"/>
          <w:sz w:val="20"/>
          <w:szCs w:val="20"/>
        </w:rPr>
      </w:pPr>
      <w:r w:rsidRPr="003B4388">
        <w:rPr>
          <w:rFonts w:ascii="Arial" w:hAnsi="Arial" w:cs="Arial"/>
          <w:sz w:val="20"/>
          <w:szCs w:val="20"/>
        </w:rPr>
        <w:t xml:space="preserve">Le cas échéant, en cas d’accès nécessitant l’utilisation de </w:t>
      </w:r>
      <w:r w:rsidR="00AC58E9" w:rsidRPr="003B4388">
        <w:rPr>
          <w:rFonts w:ascii="Arial" w:hAnsi="Arial" w:cs="Arial"/>
          <w:sz w:val="20"/>
          <w:szCs w:val="20"/>
        </w:rPr>
        <w:t xml:space="preserve">moyens électroniques </w:t>
      </w:r>
      <w:r w:rsidRPr="003B4388">
        <w:rPr>
          <w:rFonts w:ascii="Arial" w:hAnsi="Arial" w:cs="Arial"/>
          <w:sz w:val="20"/>
          <w:szCs w:val="20"/>
        </w:rPr>
        <w:t xml:space="preserve">d’accès, l’Usager est redevable d’une redevance forfaitaire </w:t>
      </w:r>
      <w:r w:rsidR="0009736F" w:rsidRPr="003B4388">
        <w:rPr>
          <w:rFonts w:ascii="Arial" w:hAnsi="Arial" w:cs="Arial"/>
          <w:sz w:val="20"/>
          <w:szCs w:val="20"/>
        </w:rPr>
        <w:t>mensuel</w:t>
      </w:r>
      <w:r w:rsidR="0085539C" w:rsidRPr="003B4388">
        <w:rPr>
          <w:rFonts w:ascii="Arial" w:hAnsi="Arial" w:cs="Arial"/>
          <w:sz w:val="20"/>
          <w:szCs w:val="20"/>
        </w:rPr>
        <w:t xml:space="preserve">le </w:t>
      </w:r>
      <w:r w:rsidRPr="003B4388">
        <w:rPr>
          <w:rFonts w:ascii="Arial" w:hAnsi="Arial" w:cs="Arial"/>
          <w:sz w:val="20"/>
          <w:szCs w:val="20"/>
        </w:rPr>
        <w:t>au titre de la gestion des habilitations des accès tel que défini à l’annexe 1.</w:t>
      </w:r>
    </w:p>
    <w:p w:rsidR="00924304" w:rsidRPr="003B4388" w:rsidRDefault="00924304" w:rsidP="00E022F0">
      <w:pPr>
        <w:pStyle w:val="Titre3"/>
      </w:pPr>
      <w:bookmarkStart w:id="161" w:name="_Toc320097989"/>
      <w:bookmarkStart w:id="162" w:name="_Toc332185382"/>
      <w:bookmarkStart w:id="163" w:name="_Toc5009284"/>
      <w:r w:rsidRPr="003B4388">
        <w:t>–</w:t>
      </w:r>
      <w:r w:rsidR="006617C6" w:rsidRPr="003B4388">
        <w:t xml:space="preserve"> </w:t>
      </w:r>
      <w:bookmarkStart w:id="164" w:name="_Toc320097990"/>
      <w:bookmarkStart w:id="165" w:name="_Toc332185383"/>
      <w:bookmarkEnd w:id="161"/>
      <w:bookmarkEnd w:id="162"/>
      <w:r w:rsidRPr="003B4388">
        <w:t>Pénétration de câble</w:t>
      </w:r>
      <w:bookmarkEnd w:id="163"/>
      <w:bookmarkEnd w:id="164"/>
      <w:bookmarkEnd w:id="165"/>
      <w:r w:rsidRPr="003B4388">
        <w:t xml:space="preserve"> </w:t>
      </w:r>
    </w:p>
    <w:p w:rsidR="00924304" w:rsidRPr="003B4388" w:rsidRDefault="00924304" w:rsidP="00DB2A24">
      <w:pPr>
        <w:rPr>
          <w:rFonts w:ascii="Arial" w:hAnsi="Arial" w:cs="Arial"/>
          <w:sz w:val="20"/>
          <w:szCs w:val="20"/>
        </w:rPr>
      </w:pPr>
    </w:p>
    <w:p w:rsidR="00924304" w:rsidRPr="003B4388" w:rsidRDefault="00924304" w:rsidP="00DB2A24">
      <w:pPr>
        <w:jc w:val="both"/>
        <w:rPr>
          <w:rFonts w:ascii="Arial" w:hAnsi="Arial" w:cs="Arial"/>
          <w:sz w:val="20"/>
          <w:szCs w:val="20"/>
        </w:rPr>
      </w:pPr>
      <w:r w:rsidRPr="003B4388">
        <w:rPr>
          <w:rFonts w:ascii="Arial" w:hAnsi="Arial" w:cs="Arial"/>
          <w:sz w:val="20"/>
          <w:szCs w:val="20"/>
        </w:rPr>
        <w:t xml:space="preserve">Pour </w:t>
      </w:r>
      <w:r w:rsidR="006617C6" w:rsidRPr="003B4388">
        <w:rPr>
          <w:rFonts w:ascii="Arial" w:hAnsi="Arial" w:cs="Arial"/>
          <w:sz w:val="20"/>
          <w:szCs w:val="20"/>
        </w:rPr>
        <w:t>chaque</w:t>
      </w:r>
      <w:r w:rsidRPr="003B4388">
        <w:rPr>
          <w:rFonts w:ascii="Arial" w:hAnsi="Arial" w:cs="Arial"/>
          <w:sz w:val="20"/>
          <w:szCs w:val="20"/>
        </w:rPr>
        <w:t xml:space="preserve"> pénétration de câble l’Usager est redevable de frais de mise en service et d’une redevance </w:t>
      </w:r>
      <w:r w:rsidR="0009736F" w:rsidRPr="003B4388">
        <w:rPr>
          <w:rFonts w:ascii="Arial" w:hAnsi="Arial" w:cs="Arial"/>
          <w:sz w:val="20"/>
          <w:szCs w:val="20"/>
        </w:rPr>
        <w:t>mensuel</w:t>
      </w:r>
      <w:r w:rsidRPr="003B4388">
        <w:rPr>
          <w:rFonts w:ascii="Arial" w:hAnsi="Arial" w:cs="Arial"/>
          <w:sz w:val="20"/>
          <w:szCs w:val="20"/>
        </w:rPr>
        <w:t>le, terme à échoir, tels que définis à l’annexe 1. La mise en service est décrite à l’article 6.5 et à l’article 6.6</w:t>
      </w:r>
    </w:p>
    <w:p w:rsidR="00924304" w:rsidRPr="003B4388" w:rsidRDefault="00924304" w:rsidP="00DB2A24">
      <w:pPr>
        <w:jc w:val="both"/>
        <w:rPr>
          <w:rFonts w:ascii="Arial" w:hAnsi="Arial" w:cs="Arial"/>
          <w:sz w:val="20"/>
          <w:szCs w:val="20"/>
        </w:rPr>
      </w:pPr>
    </w:p>
    <w:p w:rsidR="00924304" w:rsidRPr="003B4388" w:rsidRDefault="00924304" w:rsidP="00DB2A24">
      <w:pPr>
        <w:jc w:val="both"/>
        <w:rPr>
          <w:rFonts w:ascii="Arial" w:hAnsi="Arial" w:cs="Arial"/>
          <w:sz w:val="20"/>
          <w:szCs w:val="20"/>
        </w:rPr>
      </w:pPr>
      <w:r w:rsidRPr="003B4388">
        <w:rPr>
          <w:rFonts w:ascii="Arial" w:hAnsi="Arial" w:cs="Arial"/>
          <w:sz w:val="20"/>
          <w:szCs w:val="20"/>
        </w:rPr>
        <w:t xml:space="preserve">Les frais de mise en service et la redevance sont portés et identifiés sur la facture </w:t>
      </w:r>
      <w:r w:rsidR="0009736F" w:rsidRPr="003B4388">
        <w:rPr>
          <w:rFonts w:ascii="Arial" w:hAnsi="Arial" w:cs="Arial"/>
          <w:sz w:val="20"/>
          <w:szCs w:val="20"/>
        </w:rPr>
        <w:t>mensuel</w:t>
      </w:r>
      <w:r w:rsidRPr="003B4388">
        <w:rPr>
          <w:rFonts w:ascii="Arial" w:hAnsi="Arial" w:cs="Arial"/>
          <w:sz w:val="20"/>
          <w:szCs w:val="20"/>
        </w:rPr>
        <w:t>le relative au Service.</w:t>
      </w:r>
    </w:p>
    <w:p w:rsidR="00DC51F6" w:rsidRPr="003B4388" w:rsidRDefault="00DC51F6" w:rsidP="00FE5A69">
      <w:pPr>
        <w:jc w:val="both"/>
        <w:rPr>
          <w:rFonts w:ascii="Arial" w:hAnsi="Arial" w:cs="Arial"/>
          <w:sz w:val="20"/>
          <w:szCs w:val="20"/>
        </w:rPr>
      </w:pPr>
    </w:p>
    <w:p w:rsidR="00924304" w:rsidRPr="003B4388" w:rsidRDefault="00924304" w:rsidP="00E022F0">
      <w:pPr>
        <w:pStyle w:val="Titre3"/>
      </w:pPr>
      <w:bookmarkStart w:id="166" w:name="_Toc320097991"/>
      <w:bookmarkStart w:id="167" w:name="_Toc332185384"/>
      <w:bookmarkStart w:id="168" w:name="_Toc5009285"/>
      <w:r w:rsidRPr="003B4388">
        <w:t xml:space="preserve">– </w:t>
      </w:r>
      <w:bookmarkEnd w:id="166"/>
      <w:r w:rsidRPr="003B4388">
        <w:t>Visite supplémentaire de Nœud de Raccordement Optique</w:t>
      </w:r>
      <w:bookmarkEnd w:id="167"/>
      <w:bookmarkEnd w:id="168"/>
    </w:p>
    <w:p w:rsidR="00924304" w:rsidRPr="003B4388" w:rsidRDefault="00924304" w:rsidP="00FE5A69">
      <w:pPr>
        <w:jc w:val="both"/>
        <w:rPr>
          <w:rFonts w:ascii="Arial" w:hAnsi="Arial" w:cs="Arial"/>
          <w:sz w:val="20"/>
          <w:szCs w:val="20"/>
        </w:rPr>
      </w:pPr>
    </w:p>
    <w:p w:rsidR="00924304" w:rsidRPr="003B4388" w:rsidRDefault="00924304" w:rsidP="00FE5A69">
      <w:pPr>
        <w:jc w:val="both"/>
        <w:rPr>
          <w:rFonts w:ascii="Arial" w:hAnsi="Arial" w:cs="Arial"/>
          <w:sz w:val="20"/>
          <w:szCs w:val="20"/>
        </w:rPr>
      </w:pPr>
      <w:r w:rsidRPr="003B4388">
        <w:rPr>
          <w:rFonts w:ascii="Arial" w:hAnsi="Arial" w:cs="Arial"/>
          <w:sz w:val="20"/>
          <w:szCs w:val="20"/>
        </w:rPr>
        <w:t>Cette prestation complémentaire est facturée, à partir de la deuxième visite, selon les prix horaires figurant en annexe 1.</w:t>
      </w:r>
    </w:p>
    <w:p w:rsidR="0050480A" w:rsidRPr="003B4388" w:rsidRDefault="0050480A" w:rsidP="00BD1A4B">
      <w:pPr>
        <w:pStyle w:val="Titre2"/>
        <w:rPr>
          <w:b w:val="0"/>
          <w:i w:val="0"/>
        </w:rPr>
      </w:pPr>
      <w:bookmarkStart w:id="169" w:name="_Toc297392658"/>
      <w:bookmarkStart w:id="170" w:name="_Toc299037416"/>
      <w:bookmarkStart w:id="171" w:name="_Toc433722390"/>
      <w:bookmarkStart w:id="172" w:name="_Toc5009286"/>
      <w:r w:rsidRPr="003B4388">
        <w:rPr>
          <w:b w:val="0"/>
          <w:i w:val="0"/>
        </w:rPr>
        <w:t xml:space="preserve">– </w:t>
      </w:r>
      <w:r w:rsidRPr="003B4388">
        <w:t>Modalités de facturation</w:t>
      </w:r>
      <w:bookmarkEnd w:id="169"/>
      <w:bookmarkEnd w:id="170"/>
      <w:bookmarkEnd w:id="171"/>
      <w:bookmarkEnd w:id="172"/>
    </w:p>
    <w:p w:rsidR="0050480A" w:rsidRPr="003B4388" w:rsidRDefault="0050480A" w:rsidP="0050480A">
      <w:pPr>
        <w:jc w:val="both"/>
        <w:rPr>
          <w:rFonts w:ascii="Arial" w:hAnsi="Arial" w:cs="Arial"/>
          <w:szCs w:val="20"/>
        </w:rPr>
      </w:pPr>
    </w:p>
    <w:p w:rsidR="0050480A" w:rsidRPr="003B4388" w:rsidRDefault="0050480A" w:rsidP="0050480A">
      <w:pPr>
        <w:pStyle w:val="Texte"/>
        <w:spacing w:before="0"/>
        <w:rPr>
          <w:rFonts w:ascii="Arial" w:hAnsi="Arial"/>
        </w:rPr>
      </w:pPr>
      <w:r w:rsidRPr="003B4388">
        <w:rPr>
          <w:rFonts w:ascii="Arial" w:hAnsi="Arial"/>
        </w:rPr>
        <w:t xml:space="preserve">Chaque </w:t>
      </w:r>
      <w:r w:rsidR="00586613" w:rsidRPr="003B4388">
        <w:rPr>
          <w:rFonts w:ascii="Arial" w:hAnsi="Arial"/>
        </w:rPr>
        <w:t xml:space="preserve">Service </w:t>
      </w:r>
      <w:r w:rsidRPr="003B4388">
        <w:rPr>
          <w:rFonts w:ascii="Arial" w:hAnsi="Arial"/>
        </w:rPr>
        <w:t xml:space="preserve">souscrit au titre du présent contrat fera l’objet d’une facture </w:t>
      </w:r>
      <w:r w:rsidR="0009736F" w:rsidRPr="003B4388">
        <w:rPr>
          <w:rFonts w:ascii="Arial" w:hAnsi="Arial"/>
        </w:rPr>
        <w:t>mensuel</w:t>
      </w:r>
      <w:r w:rsidRPr="003B4388">
        <w:rPr>
          <w:rFonts w:ascii="Arial" w:hAnsi="Arial"/>
        </w:rPr>
        <w:t>le terme à échoir.</w:t>
      </w:r>
    </w:p>
    <w:p w:rsidR="0050480A" w:rsidRPr="003B4388" w:rsidRDefault="0050480A" w:rsidP="0050480A">
      <w:pPr>
        <w:pStyle w:val="Texte"/>
        <w:spacing w:before="0"/>
        <w:rPr>
          <w:rFonts w:ascii="Arial" w:hAnsi="Arial"/>
        </w:rPr>
      </w:pPr>
      <w:r w:rsidRPr="003B4388">
        <w:rPr>
          <w:rFonts w:ascii="Arial" w:hAnsi="Arial"/>
        </w:rPr>
        <w:t>L’ensemble des prestations définies au Contrat et dont la structure tarifaire est visée à l’article 10.1, est facturé selon les principes suivants :</w:t>
      </w:r>
    </w:p>
    <w:p w:rsidR="0050480A" w:rsidRPr="003B4388" w:rsidRDefault="0050480A" w:rsidP="0050480A">
      <w:pPr>
        <w:pStyle w:val="Texte"/>
        <w:spacing w:before="0"/>
        <w:rPr>
          <w:rFonts w:ascii="Arial" w:hAnsi="Arial"/>
        </w:rPr>
      </w:pPr>
    </w:p>
    <w:p w:rsidR="0050480A" w:rsidRPr="003B4388" w:rsidRDefault="0050480A" w:rsidP="0050480A">
      <w:pPr>
        <w:pStyle w:val="Titre3"/>
        <w:numPr>
          <w:ilvl w:val="2"/>
          <w:numId w:val="8"/>
        </w:numPr>
        <w:ind w:left="900"/>
      </w:pPr>
      <w:bookmarkStart w:id="173" w:name="_Toc297392659"/>
      <w:bookmarkStart w:id="174" w:name="_Toc299037417"/>
      <w:bookmarkStart w:id="175" w:name="_Toc433722391"/>
      <w:bookmarkStart w:id="176" w:name="_Toc5009287"/>
      <w:r w:rsidRPr="003B4388">
        <w:rPr>
          <w:b w:val="0"/>
          <w:sz w:val="24"/>
          <w:szCs w:val="24"/>
        </w:rPr>
        <w:t xml:space="preserve">– </w:t>
      </w:r>
      <w:r w:rsidRPr="003B4388">
        <w:t>Modalités de facturation des frais d’étude de faisabilité</w:t>
      </w:r>
      <w:bookmarkEnd w:id="173"/>
      <w:bookmarkEnd w:id="174"/>
      <w:bookmarkEnd w:id="175"/>
      <w:bookmarkEnd w:id="176"/>
    </w:p>
    <w:p w:rsidR="0050480A" w:rsidRPr="003B4388" w:rsidRDefault="0050480A" w:rsidP="0050480A">
      <w:pPr>
        <w:pStyle w:val="Texte"/>
        <w:spacing w:before="0"/>
        <w:rPr>
          <w:rFonts w:ascii="Arial" w:hAnsi="Arial"/>
        </w:rPr>
      </w:pPr>
    </w:p>
    <w:p w:rsidR="0050480A" w:rsidRPr="003B4388" w:rsidRDefault="0050480A" w:rsidP="0050480A">
      <w:pPr>
        <w:pStyle w:val="Notedebasdepage"/>
        <w:autoSpaceDE w:val="0"/>
        <w:autoSpaceDN w:val="0"/>
        <w:adjustRightInd w:val="0"/>
        <w:rPr>
          <w:rFonts w:ascii="Arial" w:hAnsi="Arial" w:cs="Arial"/>
        </w:rPr>
      </w:pPr>
      <w:r w:rsidRPr="003B4388">
        <w:rPr>
          <w:rFonts w:ascii="Arial" w:hAnsi="Arial" w:cs="Arial"/>
        </w:rPr>
        <w:t>Les frais d’étude de faisabilité non suivis de commande ferme sont facturés le mois suivant la date d’échéance de la période de validité de l’étude de faisabilité.</w:t>
      </w:r>
    </w:p>
    <w:p w:rsidR="0050480A" w:rsidRPr="003B4388" w:rsidRDefault="0050480A" w:rsidP="0050480A">
      <w:pPr>
        <w:jc w:val="both"/>
        <w:rPr>
          <w:rFonts w:ascii="Arial" w:hAnsi="Arial" w:cs="Arial"/>
          <w:sz w:val="20"/>
          <w:szCs w:val="20"/>
        </w:rPr>
      </w:pPr>
      <w:r w:rsidRPr="003B4388">
        <w:rPr>
          <w:rFonts w:ascii="Arial" w:hAnsi="Arial" w:cs="Arial"/>
          <w:sz w:val="20"/>
          <w:szCs w:val="20"/>
        </w:rPr>
        <w:t xml:space="preserve">Ces frais sont portés et identifiés sur la facture relative à la mise à disposition et à la maintenance du </w:t>
      </w:r>
      <w:r w:rsidR="00586613" w:rsidRPr="003B4388">
        <w:rPr>
          <w:rFonts w:ascii="Arial" w:hAnsi="Arial" w:cs="Arial"/>
          <w:sz w:val="20"/>
          <w:szCs w:val="20"/>
        </w:rPr>
        <w:t xml:space="preserve">Service </w:t>
      </w:r>
      <w:r w:rsidRPr="003B4388">
        <w:rPr>
          <w:rFonts w:ascii="Arial" w:hAnsi="Arial" w:cs="Arial"/>
          <w:sz w:val="20"/>
          <w:szCs w:val="20"/>
        </w:rPr>
        <w:t>concerné, tel que décrit à l’article 10.2.3</w:t>
      </w:r>
    </w:p>
    <w:p w:rsidR="0050480A" w:rsidRPr="003B4388" w:rsidRDefault="0050480A" w:rsidP="0050480A">
      <w:pPr>
        <w:pStyle w:val="Texte"/>
        <w:spacing w:before="0"/>
        <w:rPr>
          <w:rFonts w:ascii="Arial" w:hAnsi="Arial"/>
        </w:rPr>
      </w:pPr>
    </w:p>
    <w:p w:rsidR="0050480A" w:rsidRPr="003B4388" w:rsidRDefault="0050480A" w:rsidP="0050480A">
      <w:pPr>
        <w:pStyle w:val="Titre3"/>
        <w:numPr>
          <w:ilvl w:val="2"/>
          <w:numId w:val="8"/>
        </w:numPr>
        <w:ind w:left="900"/>
      </w:pPr>
      <w:bookmarkStart w:id="177" w:name="_Toc297392660"/>
      <w:bookmarkStart w:id="178" w:name="_Toc299037418"/>
      <w:bookmarkStart w:id="179" w:name="_Toc433722392"/>
      <w:bookmarkStart w:id="180" w:name="_Toc5009288"/>
      <w:r w:rsidRPr="003B4388">
        <w:rPr>
          <w:b w:val="0"/>
          <w:sz w:val="24"/>
          <w:szCs w:val="24"/>
        </w:rPr>
        <w:t xml:space="preserve">– </w:t>
      </w:r>
      <w:r w:rsidRPr="003B4388">
        <w:t xml:space="preserve">Modalités de facturation des frais de </w:t>
      </w:r>
      <w:bookmarkEnd w:id="177"/>
      <w:bookmarkEnd w:id="178"/>
      <w:r w:rsidRPr="003B4388">
        <w:t>mise en service</w:t>
      </w:r>
      <w:bookmarkEnd w:id="179"/>
      <w:bookmarkEnd w:id="180"/>
    </w:p>
    <w:p w:rsidR="0050480A" w:rsidRPr="003B4388" w:rsidRDefault="0050480A" w:rsidP="0050480A">
      <w:pPr>
        <w:jc w:val="both"/>
        <w:rPr>
          <w:rFonts w:ascii="Arial" w:hAnsi="Arial" w:cs="Arial"/>
          <w:sz w:val="20"/>
          <w:szCs w:val="20"/>
        </w:rPr>
      </w:pPr>
    </w:p>
    <w:p w:rsidR="0050480A" w:rsidRPr="003B4388" w:rsidRDefault="0050480A" w:rsidP="0050480A">
      <w:pPr>
        <w:pStyle w:val="Notedebasdepage"/>
        <w:autoSpaceDE w:val="0"/>
        <w:autoSpaceDN w:val="0"/>
        <w:adjustRightInd w:val="0"/>
        <w:rPr>
          <w:rFonts w:ascii="Arial" w:hAnsi="Arial" w:cs="Arial"/>
        </w:rPr>
      </w:pPr>
      <w:r w:rsidRPr="003B4388">
        <w:rPr>
          <w:rFonts w:ascii="Arial" w:hAnsi="Arial" w:cs="Arial"/>
        </w:rPr>
        <w:t xml:space="preserve">Les frais de mise en service d’une commande d’un </w:t>
      </w:r>
      <w:r w:rsidR="00586613" w:rsidRPr="003B4388">
        <w:rPr>
          <w:rFonts w:ascii="Arial" w:hAnsi="Arial" w:cs="Arial"/>
        </w:rPr>
        <w:t xml:space="preserve">Service </w:t>
      </w:r>
      <w:r w:rsidRPr="003B4388">
        <w:rPr>
          <w:rFonts w:ascii="Arial" w:hAnsi="Arial" w:cs="Arial"/>
        </w:rPr>
        <w:t xml:space="preserve">sont facturés le mois suivant la date de livraison de la commande. </w:t>
      </w:r>
    </w:p>
    <w:p w:rsidR="0050480A" w:rsidRPr="003B4388" w:rsidRDefault="0050480A" w:rsidP="0050480A">
      <w:pPr>
        <w:pStyle w:val="Notedebasdepage"/>
        <w:autoSpaceDE w:val="0"/>
        <w:autoSpaceDN w:val="0"/>
        <w:adjustRightInd w:val="0"/>
        <w:rPr>
          <w:rFonts w:ascii="Arial" w:hAnsi="Arial" w:cs="Arial"/>
          <w:b/>
          <w:bCs/>
        </w:rPr>
      </w:pPr>
      <w:r w:rsidRPr="003B4388">
        <w:rPr>
          <w:rFonts w:ascii="Arial" w:hAnsi="Arial" w:cs="Arial"/>
        </w:rPr>
        <w:t xml:space="preserve">Ces frais sont portés et identifiés sur la facture relative à la mise à disposition et à la maintenance du </w:t>
      </w:r>
      <w:r w:rsidR="00586613" w:rsidRPr="003B4388">
        <w:rPr>
          <w:rFonts w:ascii="Arial" w:hAnsi="Arial" w:cs="Arial"/>
        </w:rPr>
        <w:t>Service d’Hébergement d’équipements au NRO</w:t>
      </w:r>
      <w:r w:rsidRPr="003B4388">
        <w:rPr>
          <w:rFonts w:ascii="Arial" w:hAnsi="Arial" w:cs="Arial"/>
        </w:rPr>
        <w:t xml:space="preserve"> concerné, tel que décrit à l’article 10.2.3.</w:t>
      </w:r>
    </w:p>
    <w:p w:rsidR="0050480A" w:rsidRPr="003B4388" w:rsidRDefault="0050480A" w:rsidP="0050480A">
      <w:pPr>
        <w:pStyle w:val="Texte"/>
        <w:rPr>
          <w:rFonts w:ascii="Arial" w:hAnsi="Arial"/>
        </w:rPr>
      </w:pPr>
    </w:p>
    <w:p w:rsidR="0050480A" w:rsidRPr="003B4388" w:rsidRDefault="0050480A" w:rsidP="0050480A">
      <w:pPr>
        <w:pStyle w:val="Titre3"/>
        <w:numPr>
          <w:ilvl w:val="2"/>
          <w:numId w:val="8"/>
        </w:numPr>
        <w:ind w:left="900"/>
      </w:pPr>
      <w:bookmarkStart w:id="181" w:name="_Toc297392661"/>
      <w:bookmarkStart w:id="182" w:name="_Toc299037419"/>
      <w:bookmarkStart w:id="183" w:name="_Toc433722393"/>
      <w:bookmarkStart w:id="184" w:name="_Toc5009289"/>
      <w:r w:rsidRPr="003B4388">
        <w:rPr>
          <w:b w:val="0"/>
          <w:sz w:val="24"/>
          <w:szCs w:val="24"/>
        </w:rPr>
        <w:t xml:space="preserve">– </w:t>
      </w:r>
      <w:r w:rsidRPr="003B4388">
        <w:t>Modalités de facturation des redevances</w:t>
      </w:r>
      <w:bookmarkEnd w:id="181"/>
      <w:bookmarkEnd w:id="182"/>
      <w:bookmarkEnd w:id="183"/>
      <w:bookmarkEnd w:id="184"/>
    </w:p>
    <w:p w:rsidR="0050480A" w:rsidRPr="003B4388" w:rsidRDefault="0050480A" w:rsidP="0050480A">
      <w:pPr>
        <w:pStyle w:val="Textenum1"/>
        <w:numPr>
          <w:ilvl w:val="0"/>
          <w:numId w:val="0"/>
        </w:numPr>
        <w:rPr>
          <w:rFonts w:ascii="Arial" w:hAnsi="Arial"/>
        </w:rPr>
      </w:pPr>
    </w:p>
    <w:p w:rsidR="0050480A" w:rsidRPr="003B4388" w:rsidRDefault="0050480A" w:rsidP="0050480A">
      <w:pPr>
        <w:pStyle w:val="Textenum1"/>
        <w:numPr>
          <w:ilvl w:val="0"/>
          <w:numId w:val="0"/>
        </w:numPr>
        <w:rPr>
          <w:rFonts w:ascii="Arial" w:hAnsi="Arial"/>
        </w:rPr>
      </w:pPr>
      <w:r w:rsidRPr="003B4388">
        <w:rPr>
          <w:rFonts w:ascii="Arial" w:hAnsi="Arial"/>
        </w:rPr>
        <w:t xml:space="preserve">La redevance </w:t>
      </w:r>
      <w:r w:rsidR="0009736F" w:rsidRPr="003B4388">
        <w:rPr>
          <w:rFonts w:ascii="Arial" w:hAnsi="Arial"/>
        </w:rPr>
        <w:t>mensuel</w:t>
      </w:r>
      <w:r w:rsidRPr="003B4388">
        <w:rPr>
          <w:rFonts w:ascii="Arial" w:hAnsi="Arial"/>
        </w:rPr>
        <w:t xml:space="preserve">le applicable à chaque </w:t>
      </w:r>
      <w:r w:rsidR="00586613" w:rsidRPr="003B4388">
        <w:rPr>
          <w:rFonts w:ascii="Arial" w:hAnsi="Arial"/>
        </w:rPr>
        <w:t xml:space="preserve">Service </w:t>
      </w:r>
      <w:r w:rsidRPr="003B4388">
        <w:rPr>
          <w:rFonts w:ascii="Arial" w:hAnsi="Arial"/>
        </w:rPr>
        <w:t xml:space="preserve">fait l’objet d’une facturation </w:t>
      </w:r>
      <w:r w:rsidR="0009736F" w:rsidRPr="003B4388">
        <w:rPr>
          <w:rFonts w:ascii="Arial" w:hAnsi="Arial"/>
        </w:rPr>
        <w:t>mensuel</w:t>
      </w:r>
      <w:r w:rsidRPr="003B4388">
        <w:rPr>
          <w:rFonts w:ascii="Arial" w:hAnsi="Arial"/>
        </w:rPr>
        <w:t xml:space="preserve">le telle que définie à l’annexe 1, terme à échoir, adressée à l’Usager en début </w:t>
      </w:r>
      <w:r w:rsidR="0009736F" w:rsidRPr="003B4388">
        <w:rPr>
          <w:rFonts w:ascii="Arial" w:hAnsi="Arial"/>
        </w:rPr>
        <w:t>de mois</w:t>
      </w:r>
      <w:r w:rsidRPr="003B4388">
        <w:rPr>
          <w:rFonts w:ascii="Arial" w:hAnsi="Arial"/>
        </w:rPr>
        <w:t xml:space="preserve"> à l’exception </w:t>
      </w:r>
      <w:r w:rsidR="0009736F" w:rsidRPr="003B4388">
        <w:rPr>
          <w:rFonts w:ascii="Arial" w:hAnsi="Arial"/>
        </w:rPr>
        <w:t>du premier mois</w:t>
      </w:r>
      <w:r w:rsidRPr="003B4388">
        <w:rPr>
          <w:rFonts w:ascii="Arial" w:hAnsi="Arial"/>
        </w:rPr>
        <w:t xml:space="preserve"> pour l</w:t>
      </w:r>
      <w:r w:rsidR="0009736F" w:rsidRPr="003B4388">
        <w:rPr>
          <w:rFonts w:ascii="Arial" w:hAnsi="Arial"/>
        </w:rPr>
        <w:t>e</w:t>
      </w:r>
      <w:r w:rsidRPr="003B4388">
        <w:rPr>
          <w:rFonts w:ascii="Arial" w:hAnsi="Arial"/>
        </w:rPr>
        <w:t xml:space="preserve">quel la facturation intervient le mois suivant la mise à disposition </w:t>
      </w:r>
      <w:r w:rsidR="006617C6" w:rsidRPr="003B4388">
        <w:rPr>
          <w:rFonts w:ascii="Arial" w:hAnsi="Arial"/>
        </w:rPr>
        <w:t>du</w:t>
      </w:r>
      <w:r w:rsidRPr="003B4388">
        <w:rPr>
          <w:rFonts w:ascii="Arial" w:hAnsi="Arial"/>
        </w:rPr>
        <w:t xml:space="preserve"> </w:t>
      </w:r>
      <w:r w:rsidR="00586613" w:rsidRPr="003B4388">
        <w:rPr>
          <w:rFonts w:ascii="Arial" w:hAnsi="Arial"/>
        </w:rPr>
        <w:t>Service</w:t>
      </w:r>
      <w:r w:rsidRPr="003B4388">
        <w:rPr>
          <w:rFonts w:ascii="Arial" w:hAnsi="Arial"/>
        </w:rPr>
        <w:t>.</w:t>
      </w:r>
    </w:p>
    <w:p w:rsidR="0050480A" w:rsidRPr="003B4388" w:rsidRDefault="0050480A" w:rsidP="0050480A">
      <w:pPr>
        <w:ind w:firstLine="3"/>
        <w:jc w:val="both"/>
        <w:rPr>
          <w:rFonts w:ascii="Arial" w:hAnsi="Arial" w:cs="Arial"/>
          <w:sz w:val="20"/>
          <w:szCs w:val="20"/>
        </w:rPr>
      </w:pPr>
    </w:p>
    <w:p w:rsidR="0050480A" w:rsidRPr="003B4388" w:rsidRDefault="0050480A" w:rsidP="0050480A">
      <w:pPr>
        <w:pStyle w:val="Textenum1"/>
        <w:numPr>
          <w:ilvl w:val="0"/>
          <w:numId w:val="0"/>
        </w:numPr>
        <w:ind w:firstLine="3"/>
        <w:rPr>
          <w:rFonts w:ascii="Arial" w:hAnsi="Arial"/>
        </w:rPr>
      </w:pPr>
      <w:r w:rsidRPr="003B4388">
        <w:rPr>
          <w:rFonts w:ascii="Arial" w:hAnsi="Arial"/>
        </w:rPr>
        <w:t xml:space="preserve">Le principe de prorata </w:t>
      </w:r>
      <w:proofErr w:type="spellStart"/>
      <w:r w:rsidRPr="003B4388">
        <w:rPr>
          <w:rFonts w:ascii="Arial" w:hAnsi="Arial"/>
        </w:rPr>
        <w:t>temporis</w:t>
      </w:r>
      <w:proofErr w:type="spellEnd"/>
      <w:r w:rsidRPr="003B4388">
        <w:rPr>
          <w:rFonts w:ascii="Arial" w:hAnsi="Arial"/>
        </w:rPr>
        <w:t xml:space="preserve"> est appliqué dans les cas suivants :</w:t>
      </w:r>
    </w:p>
    <w:p w:rsidR="0050480A" w:rsidRPr="003B4388" w:rsidRDefault="0050480A" w:rsidP="0050480A">
      <w:pPr>
        <w:pStyle w:val="Textenum1"/>
        <w:numPr>
          <w:ilvl w:val="0"/>
          <w:numId w:val="0"/>
        </w:numPr>
        <w:rPr>
          <w:rFonts w:ascii="Arial" w:hAnsi="Arial"/>
        </w:rPr>
      </w:pPr>
      <w:r w:rsidRPr="003B4388">
        <w:rPr>
          <w:rFonts w:ascii="Arial" w:hAnsi="Arial"/>
        </w:rPr>
        <w:t xml:space="preserve">- entre la date effective de mise à disposition </w:t>
      </w:r>
      <w:r w:rsidR="006617C6" w:rsidRPr="003B4388">
        <w:rPr>
          <w:rFonts w:ascii="Arial" w:hAnsi="Arial"/>
        </w:rPr>
        <w:t>du</w:t>
      </w:r>
      <w:r w:rsidRPr="003B4388">
        <w:rPr>
          <w:rFonts w:ascii="Arial" w:hAnsi="Arial"/>
        </w:rPr>
        <w:t xml:space="preserve"> </w:t>
      </w:r>
      <w:r w:rsidR="00586613" w:rsidRPr="003B4388">
        <w:rPr>
          <w:rFonts w:ascii="Arial" w:hAnsi="Arial"/>
        </w:rPr>
        <w:t xml:space="preserve">Service </w:t>
      </w:r>
      <w:r w:rsidRPr="003B4388">
        <w:rPr>
          <w:rFonts w:ascii="Arial" w:hAnsi="Arial"/>
        </w:rPr>
        <w:t xml:space="preserve">commandée par l’Usager et le dernier jour </w:t>
      </w:r>
      <w:r w:rsidR="0009736F" w:rsidRPr="003B4388">
        <w:rPr>
          <w:rFonts w:ascii="Arial" w:hAnsi="Arial"/>
        </w:rPr>
        <w:t>du mois.</w:t>
      </w:r>
      <w:r w:rsidRPr="003B4388">
        <w:rPr>
          <w:rFonts w:ascii="Arial" w:hAnsi="Arial"/>
        </w:rPr>
        <w:t> ;</w:t>
      </w:r>
    </w:p>
    <w:p w:rsidR="0050480A" w:rsidRPr="003B4388" w:rsidRDefault="0050480A" w:rsidP="0050480A">
      <w:pPr>
        <w:pStyle w:val="Textenum1"/>
        <w:numPr>
          <w:ilvl w:val="0"/>
          <w:numId w:val="0"/>
        </w:numPr>
        <w:rPr>
          <w:rFonts w:ascii="Arial" w:hAnsi="Arial"/>
        </w:rPr>
      </w:pPr>
      <w:r w:rsidRPr="003B4388">
        <w:rPr>
          <w:rFonts w:ascii="Arial" w:hAnsi="Arial"/>
        </w:rPr>
        <w:t>- entre le 1</w:t>
      </w:r>
      <w:r w:rsidRPr="003B4388">
        <w:rPr>
          <w:rFonts w:ascii="Arial" w:hAnsi="Arial"/>
          <w:vertAlign w:val="superscript"/>
        </w:rPr>
        <w:t>er</w:t>
      </w:r>
      <w:r w:rsidRPr="003B4388">
        <w:rPr>
          <w:rFonts w:ascii="Arial" w:hAnsi="Arial"/>
        </w:rPr>
        <w:t xml:space="preserve"> jour </w:t>
      </w:r>
      <w:r w:rsidR="0009736F" w:rsidRPr="003B4388">
        <w:rPr>
          <w:rFonts w:ascii="Arial" w:hAnsi="Arial"/>
        </w:rPr>
        <w:t>du mois</w:t>
      </w:r>
      <w:r w:rsidRPr="003B4388">
        <w:rPr>
          <w:rFonts w:ascii="Arial" w:hAnsi="Arial"/>
        </w:rPr>
        <w:t xml:space="preserve"> et la date effective de résiliation par l’Usager </w:t>
      </w:r>
      <w:r w:rsidR="006617C6" w:rsidRPr="003B4388">
        <w:rPr>
          <w:rFonts w:ascii="Arial" w:hAnsi="Arial"/>
        </w:rPr>
        <w:t>du</w:t>
      </w:r>
      <w:r w:rsidRPr="003B4388">
        <w:rPr>
          <w:rFonts w:ascii="Arial" w:hAnsi="Arial"/>
        </w:rPr>
        <w:t xml:space="preserve"> </w:t>
      </w:r>
      <w:r w:rsidR="00586613" w:rsidRPr="003B4388">
        <w:rPr>
          <w:rFonts w:ascii="Arial" w:hAnsi="Arial"/>
        </w:rPr>
        <w:t xml:space="preserve">Service </w:t>
      </w:r>
      <w:r w:rsidRPr="003B4388">
        <w:rPr>
          <w:rFonts w:ascii="Arial" w:hAnsi="Arial"/>
        </w:rPr>
        <w:t>concerné.</w:t>
      </w:r>
    </w:p>
    <w:p w:rsidR="0050480A" w:rsidRPr="003B4388" w:rsidRDefault="006617C6" w:rsidP="00E022F0">
      <w:pPr>
        <w:pStyle w:val="Textenum1"/>
        <w:numPr>
          <w:ilvl w:val="0"/>
          <w:numId w:val="0"/>
        </w:numPr>
        <w:tabs>
          <w:tab w:val="left" w:pos="7590"/>
        </w:tabs>
        <w:ind w:firstLine="3"/>
        <w:rPr>
          <w:rFonts w:ascii="Arial" w:hAnsi="Arial"/>
        </w:rPr>
      </w:pPr>
      <w:r w:rsidRPr="003B4388">
        <w:rPr>
          <w:rFonts w:ascii="Arial" w:hAnsi="Arial"/>
        </w:rPr>
        <w:tab/>
      </w:r>
    </w:p>
    <w:p w:rsidR="0050480A" w:rsidRPr="003B4388" w:rsidRDefault="0050480A" w:rsidP="0050480A">
      <w:pPr>
        <w:pStyle w:val="Textenum1"/>
        <w:numPr>
          <w:ilvl w:val="0"/>
          <w:numId w:val="0"/>
        </w:numPr>
        <w:ind w:firstLine="3"/>
        <w:rPr>
          <w:rFonts w:ascii="Arial" w:hAnsi="Arial"/>
        </w:rPr>
      </w:pPr>
      <w:r w:rsidRPr="003B4388">
        <w:rPr>
          <w:rFonts w:ascii="Arial" w:hAnsi="Arial"/>
        </w:rPr>
        <w:t xml:space="preserve">Le cas échéant, le trop perçu par </w:t>
      </w:r>
      <w:r w:rsidR="00971795" w:rsidRPr="00971795">
        <w:rPr>
          <w:rFonts w:ascii="Arial" w:hAnsi="Arial"/>
        </w:rPr>
        <w:t>Gironde Très Haut Débit</w:t>
      </w:r>
      <w:r w:rsidR="00971795" w:rsidRPr="003B4388" w:rsidDel="00971795">
        <w:rPr>
          <w:rFonts w:ascii="Arial" w:hAnsi="Arial"/>
          <w:iCs/>
        </w:rPr>
        <w:t xml:space="preserve"> </w:t>
      </w:r>
      <w:r w:rsidRPr="003B4388">
        <w:rPr>
          <w:rFonts w:ascii="Arial" w:hAnsi="Arial"/>
        </w:rPr>
        <w:t xml:space="preserve">au titre de la facturation correspondant </w:t>
      </w:r>
      <w:r w:rsidR="0009736F" w:rsidRPr="003B4388">
        <w:rPr>
          <w:rFonts w:ascii="Arial" w:hAnsi="Arial"/>
        </w:rPr>
        <w:t>au mois</w:t>
      </w:r>
      <w:r w:rsidRPr="003B4388">
        <w:rPr>
          <w:rFonts w:ascii="Arial" w:hAnsi="Arial"/>
        </w:rPr>
        <w:t xml:space="preserve"> de la résiliation d’un </w:t>
      </w:r>
      <w:r w:rsidR="00586613" w:rsidRPr="003B4388">
        <w:rPr>
          <w:rFonts w:ascii="Arial" w:hAnsi="Arial"/>
        </w:rPr>
        <w:t xml:space="preserve">Service </w:t>
      </w:r>
      <w:r w:rsidRPr="003B4388">
        <w:rPr>
          <w:rFonts w:ascii="Arial" w:hAnsi="Arial"/>
        </w:rPr>
        <w:t>fera l’objet d’un avoir versé à l’Usager ou reporté à son choix sur la facture d’un service d</w:t>
      </w:r>
      <w:r w:rsidR="0009736F" w:rsidRPr="003B4388">
        <w:rPr>
          <w:rFonts w:ascii="Arial" w:hAnsi="Arial"/>
        </w:rPr>
        <w:t>e</w:t>
      </w:r>
      <w:r w:rsidR="00323F09" w:rsidRPr="003B4388">
        <w:rPr>
          <w:rFonts w:ascii="Arial" w:hAnsi="Arial"/>
        </w:rPr>
        <w:t xml:space="preserve"> </w:t>
      </w:r>
      <w:r w:rsidR="00971795" w:rsidRPr="00971795">
        <w:rPr>
          <w:rFonts w:ascii="Arial" w:hAnsi="Arial"/>
        </w:rPr>
        <w:t>Gironde Très Haut Débit</w:t>
      </w:r>
      <w:r w:rsidRPr="003B4388">
        <w:rPr>
          <w:rFonts w:ascii="Arial" w:hAnsi="Arial"/>
        </w:rPr>
        <w:t>.</w:t>
      </w:r>
    </w:p>
    <w:p w:rsidR="0050480A" w:rsidRPr="003B4388" w:rsidRDefault="0050480A" w:rsidP="0050480A">
      <w:pPr>
        <w:pStyle w:val="Textenum1"/>
        <w:numPr>
          <w:ilvl w:val="0"/>
          <w:numId w:val="0"/>
        </w:numPr>
        <w:ind w:left="360" w:hanging="360"/>
        <w:rPr>
          <w:rFonts w:ascii="Arial" w:hAnsi="Arial"/>
        </w:rPr>
      </w:pPr>
    </w:p>
    <w:p w:rsidR="0050480A" w:rsidRPr="003B4388" w:rsidRDefault="0050480A" w:rsidP="0050480A">
      <w:pPr>
        <w:jc w:val="both"/>
        <w:rPr>
          <w:rFonts w:ascii="Arial" w:hAnsi="Arial" w:cs="Arial"/>
          <w:sz w:val="20"/>
          <w:szCs w:val="20"/>
        </w:rPr>
      </w:pPr>
      <w:r w:rsidRPr="003B4388">
        <w:rPr>
          <w:rFonts w:ascii="Arial" w:hAnsi="Arial" w:cs="Arial"/>
          <w:sz w:val="20"/>
          <w:szCs w:val="20"/>
        </w:rPr>
        <w:t xml:space="preserve">Cette redevance est portée et identifiée sur la facture </w:t>
      </w:r>
      <w:r w:rsidR="0009736F" w:rsidRPr="003B4388">
        <w:rPr>
          <w:rFonts w:ascii="Arial" w:hAnsi="Arial" w:cs="Arial"/>
          <w:sz w:val="20"/>
          <w:szCs w:val="20"/>
        </w:rPr>
        <w:t>mensuel</w:t>
      </w:r>
      <w:r w:rsidRPr="003B4388">
        <w:rPr>
          <w:rFonts w:ascii="Arial" w:hAnsi="Arial" w:cs="Arial"/>
          <w:sz w:val="20"/>
          <w:szCs w:val="20"/>
        </w:rPr>
        <w:t xml:space="preserve">le </w:t>
      </w:r>
      <w:r w:rsidR="0009736F" w:rsidRPr="003B4388">
        <w:rPr>
          <w:rFonts w:ascii="Arial" w:hAnsi="Arial" w:cs="Arial"/>
          <w:sz w:val="20"/>
          <w:szCs w:val="20"/>
        </w:rPr>
        <w:t>du</w:t>
      </w:r>
      <w:r w:rsidRPr="003B4388">
        <w:rPr>
          <w:rFonts w:ascii="Arial" w:hAnsi="Arial" w:cs="Arial"/>
          <w:sz w:val="20"/>
          <w:szCs w:val="20"/>
        </w:rPr>
        <w:t xml:space="preserve"> </w:t>
      </w:r>
      <w:r w:rsidR="00586613" w:rsidRPr="003B4388">
        <w:rPr>
          <w:rFonts w:ascii="Arial" w:hAnsi="Arial" w:cs="Arial"/>
          <w:sz w:val="20"/>
          <w:szCs w:val="20"/>
        </w:rPr>
        <w:t xml:space="preserve">Service </w:t>
      </w:r>
      <w:r w:rsidRPr="003B4388">
        <w:rPr>
          <w:rFonts w:ascii="Arial" w:hAnsi="Arial" w:cs="Arial"/>
          <w:sz w:val="20"/>
          <w:szCs w:val="20"/>
        </w:rPr>
        <w:t>concerné, telle que décrite au présent article.</w:t>
      </w:r>
    </w:p>
    <w:p w:rsidR="0050480A" w:rsidRPr="003B4388" w:rsidRDefault="0050480A" w:rsidP="0050480A">
      <w:pPr>
        <w:jc w:val="both"/>
        <w:rPr>
          <w:rFonts w:ascii="Arial" w:hAnsi="Arial" w:cs="Arial"/>
          <w:sz w:val="20"/>
          <w:szCs w:val="20"/>
        </w:rPr>
      </w:pPr>
    </w:p>
    <w:p w:rsidR="0050480A" w:rsidRPr="003B4388" w:rsidRDefault="00BD1A4B" w:rsidP="0050480A">
      <w:pPr>
        <w:pStyle w:val="Titre3"/>
        <w:numPr>
          <w:ilvl w:val="2"/>
          <w:numId w:val="8"/>
        </w:numPr>
        <w:ind w:left="900"/>
        <w:rPr>
          <w:b w:val="0"/>
          <w:sz w:val="24"/>
          <w:szCs w:val="24"/>
        </w:rPr>
      </w:pPr>
      <w:bookmarkStart w:id="185" w:name="_Toc364082812"/>
      <w:bookmarkStart w:id="186" w:name="_Toc372550594"/>
      <w:bookmarkStart w:id="187" w:name="_Toc364082814"/>
      <w:bookmarkStart w:id="188" w:name="_Toc372550596"/>
      <w:bookmarkStart w:id="189" w:name="_Toc364082816"/>
      <w:bookmarkStart w:id="190" w:name="_Toc372550598"/>
      <w:bookmarkStart w:id="191" w:name="_Toc364082820"/>
      <w:bookmarkStart w:id="192" w:name="_Toc372550602"/>
      <w:bookmarkStart w:id="193" w:name="_Toc364082822"/>
      <w:bookmarkStart w:id="194" w:name="_Toc372550604"/>
      <w:bookmarkStart w:id="195" w:name="_Toc364082824"/>
      <w:bookmarkStart w:id="196" w:name="_Toc372550606"/>
      <w:bookmarkStart w:id="197" w:name="_Toc364082826"/>
      <w:bookmarkStart w:id="198" w:name="_Toc372550608"/>
      <w:bookmarkStart w:id="199" w:name="_Toc364082828"/>
      <w:bookmarkStart w:id="200" w:name="_Toc372550610"/>
      <w:bookmarkStart w:id="201" w:name="_Toc364082832"/>
      <w:bookmarkStart w:id="202" w:name="_Toc372550614"/>
      <w:bookmarkStart w:id="203" w:name="_Toc364082834"/>
      <w:bookmarkStart w:id="204" w:name="_Toc372550616"/>
      <w:bookmarkStart w:id="205" w:name="_Toc239585752"/>
      <w:bookmarkStart w:id="206" w:name="_Toc239587643"/>
      <w:bookmarkStart w:id="207" w:name="_Toc244584336"/>
      <w:bookmarkStart w:id="208" w:name="_Ref246143747"/>
      <w:bookmarkStart w:id="209" w:name="_Toc251273797"/>
      <w:bookmarkStart w:id="210" w:name="_Toc433722395"/>
      <w:bookmarkStart w:id="211" w:name="_Toc5009290"/>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r w:rsidRPr="003B4388">
        <w:t xml:space="preserve">- </w:t>
      </w:r>
      <w:r w:rsidR="0050480A" w:rsidRPr="003B4388">
        <w:t>Modalités de facturation de</w:t>
      </w:r>
      <w:r w:rsidR="00ED6FE1" w:rsidRPr="003B4388">
        <w:t>s</w:t>
      </w:r>
      <w:r w:rsidR="0050480A" w:rsidRPr="003B4388">
        <w:t xml:space="preserve"> Signalisation</w:t>
      </w:r>
      <w:r w:rsidR="00ED6FE1" w:rsidRPr="003B4388">
        <w:t>s</w:t>
      </w:r>
      <w:r w:rsidR="0050480A" w:rsidRPr="003B4388">
        <w:t xml:space="preserve"> Transmise</w:t>
      </w:r>
      <w:r w:rsidR="00ED6FE1" w:rsidRPr="003B4388">
        <w:t>s</w:t>
      </w:r>
      <w:r w:rsidR="0050480A" w:rsidRPr="003B4388">
        <w:t xml:space="preserve"> à Tort</w:t>
      </w:r>
      <w:bookmarkEnd w:id="205"/>
      <w:bookmarkEnd w:id="206"/>
      <w:bookmarkEnd w:id="207"/>
      <w:bookmarkEnd w:id="208"/>
      <w:bookmarkEnd w:id="209"/>
      <w:bookmarkEnd w:id="210"/>
      <w:bookmarkEnd w:id="211"/>
    </w:p>
    <w:p w:rsidR="0050480A" w:rsidRPr="003B4388" w:rsidRDefault="0050480A" w:rsidP="0050480A">
      <w:pPr>
        <w:jc w:val="both"/>
        <w:rPr>
          <w:rFonts w:ascii="Arial" w:hAnsi="Arial" w:cs="Arial"/>
          <w:sz w:val="20"/>
          <w:szCs w:val="20"/>
        </w:rPr>
      </w:pPr>
    </w:p>
    <w:p w:rsidR="0050480A" w:rsidRPr="003B4388" w:rsidRDefault="0050480A" w:rsidP="0050480A">
      <w:pPr>
        <w:jc w:val="both"/>
        <w:rPr>
          <w:rFonts w:ascii="Arial" w:hAnsi="Arial" w:cs="Arial"/>
          <w:sz w:val="20"/>
          <w:szCs w:val="20"/>
        </w:rPr>
      </w:pPr>
      <w:r w:rsidRPr="003B4388">
        <w:rPr>
          <w:rFonts w:ascii="Arial" w:hAnsi="Arial" w:cs="Arial"/>
          <w:sz w:val="20"/>
          <w:szCs w:val="20"/>
        </w:rPr>
        <w:t xml:space="preserve">Les </w:t>
      </w:r>
      <w:r w:rsidR="00ED6FE1" w:rsidRPr="003B4388">
        <w:rPr>
          <w:rFonts w:ascii="Arial" w:hAnsi="Arial" w:cs="Arial"/>
          <w:sz w:val="20"/>
          <w:szCs w:val="20"/>
        </w:rPr>
        <w:t xml:space="preserve">pénalités </w:t>
      </w:r>
      <w:r w:rsidRPr="003B4388">
        <w:rPr>
          <w:rFonts w:ascii="Arial" w:hAnsi="Arial" w:cs="Arial"/>
          <w:sz w:val="20"/>
          <w:szCs w:val="20"/>
        </w:rPr>
        <w:t>de signalisations transmises à tort donnant lieu à un déplacement d’un technicien sont facturé</w:t>
      </w:r>
      <w:r w:rsidR="00ED6FE1" w:rsidRPr="003B4388">
        <w:rPr>
          <w:rFonts w:ascii="Arial" w:hAnsi="Arial" w:cs="Arial"/>
          <w:sz w:val="20"/>
          <w:szCs w:val="20"/>
        </w:rPr>
        <w:t>e</w:t>
      </w:r>
      <w:r w:rsidRPr="003B4388">
        <w:rPr>
          <w:rFonts w:ascii="Arial" w:hAnsi="Arial" w:cs="Arial"/>
          <w:sz w:val="20"/>
          <w:szCs w:val="20"/>
        </w:rPr>
        <w:t xml:space="preserve">s le mois suivant la date du compte-rendu d’intervention adressé par </w:t>
      </w:r>
      <w:r w:rsidR="00971795" w:rsidRPr="00971795">
        <w:rPr>
          <w:rFonts w:ascii="Arial" w:hAnsi="Arial" w:cs="Arial"/>
          <w:sz w:val="20"/>
          <w:szCs w:val="20"/>
        </w:rPr>
        <w:t>Gironde Très Haut Débit</w:t>
      </w:r>
      <w:r w:rsidR="00971795" w:rsidRPr="003B4388" w:rsidDel="00971795">
        <w:rPr>
          <w:rFonts w:ascii="Arial" w:hAnsi="Arial" w:cs="Arial"/>
          <w:iCs/>
          <w:sz w:val="20"/>
          <w:szCs w:val="20"/>
        </w:rPr>
        <w:t xml:space="preserve"> </w:t>
      </w:r>
      <w:r w:rsidRPr="003B4388">
        <w:rPr>
          <w:rFonts w:ascii="Arial" w:hAnsi="Arial" w:cs="Arial"/>
          <w:sz w:val="20"/>
          <w:szCs w:val="20"/>
        </w:rPr>
        <w:t>en réponse au dépôt de la signalisation par l’Usager.</w:t>
      </w:r>
    </w:p>
    <w:p w:rsidR="00924304" w:rsidRPr="003B4388" w:rsidRDefault="00ED6FE1" w:rsidP="0050480A">
      <w:pPr>
        <w:jc w:val="both"/>
        <w:rPr>
          <w:rFonts w:ascii="Arial" w:hAnsi="Arial" w:cs="Arial"/>
          <w:sz w:val="20"/>
          <w:szCs w:val="20"/>
        </w:rPr>
      </w:pPr>
      <w:proofErr w:type="gramStart"/>
      <w:r w:rsidRPr="003B4388">
        <w:rPr>
          <w:rFonts w:ascii="Arial" w:hAnsi="Arial" w:cs="Arial"/>
          <w:sz w:val="20"/>
          <w:szCs w:val="20"/>
        </w:rPr>
        <w:t>les</w:t>
      </w:r>
      <w:proofErr w:type="gramEnd"/>
      <w:r w:rsidRPr="003B4388">
        <w:rPr>
          <w:rFonts w:ascii="Arial" w:hAnsi="Arial" w:cs="Arial"/>
          <w:sz w:val="20"/>
          <w:szCs w:val="20"/>
        </w:rPr>
        <w:t xml:space="preserve"> montants des pénalités</w:t>
      </w:r>
      <w:r w:rsidR="0050480A" w:rsidRPr="003B4388">
        <w:rPr>
          <w:rFonts w:ascii="Arial" w:hAnsi="Arial" w:cs="Arial"/>
          <w:sz w:val="20"/>
          <w:szCs w:val="20"/>
        </w:rPr>
        <w:t xml:space="preserve"> sont portés et identifiés sur la facture </w:t>
      </w:r>
      <w:r w:rsidR="0009736F" w:rsidRPr="003B4388">
        <w:rPr>
          <w:rFonts w:ascii="Arial" w:hAnsi="Arial" w:cs="Arial"/>
          <w:sz w:val="20"/>
          <w:szCs w:val="20"/>
        </w:rPr>
        <w:t>mensuel</w:t>
      </w:r>
      <w:r w:rsidR="0050480A" w:rsidRPr="003B4388">
        <w:rPr>
          <w:rFonts w:ascii="Arial" w:hAnsi="Arial" w:cs="Arial"/>
          <w:sz w:val="20"/>
          <w:szCs w:val="20"/>
        </w:rPr>
        <w:t>le relative à la mise à disposition et à la maintenance d</w:t>
      </w:r>
      <w:r w:rsidR="006617C6" w:rsidRPr="003B4388">
        <w:rPr>
          <w:rFonts w:ascii="Arial" w:hAnsi="Arial" w:cs="Arial"/>
          <w:sz w:val="20"/>
          <w:szCs w:val="20"/>
        </w:rPr>
        <w:t>u</w:t>
      </w:r>
      <w:r w:rsidR="0050480A" w:rsidRPr="003B4388">
        <w:rPr>
          <w:rFonts w:ascii="Arial" w:hAnsi="Arial" w:cs="Arial"/>
          <w:sz w:val="20"/>
          <w:szCs w:val="20"/>
        </w:rPr>
        <w:t xml:space="preserve"> </w:t>
      </w:r>
      <w:r w:rsidR="00586613" w:rsidRPr="003B4388">
        <w:rPr>
          <w:rFonts w:ascii="Arial" w:hAnsi="Arial" w:cs="Arial"/>
          <w:sz w:val="20"/>
          <w:szCs w:val="20"/>
        </w:rPr>
        <w:t xml:space="preserve">Service </w:t>
      </w:r>
      <w:r w:rsidR="0050480A" w:rsidRPr="003B4388">
        <w:rPr>
          <w:rFonts w:ascii="Arial" w:hAnsi="Arial" w:cs="Arial"/>
          <w:sz w:val="20"/>
          <w:szCs w:val="20"/>
        </w:rPr>
        <w:t>concerné, telle que décrite à l’article 10.2.3.</w:t>
      </w:r>
    </w:p>
    <w:p w:rsidR="00924304" w:rsidRPr="003B4388" w:rsidRDefault="00924304" w:rsidP="00686686">
      <w:pPr>
        <w:jc w:val="both"/>
        <w:rPr>
          <w:rFonts w:ascii="Arial" w:hAnsi="Arial" w:cs="Arial"/>
          <w:sz w:val="20"/>
          <w:szCs w:val="20"/>
        </w:rPr>
      </w:pPr>
    </w:p>
    <w:p w:rsidR="00924304" w:rsidRPr="003B4388" w:rsidRDefault="00924304" w:rsidP="00686686">
      <w:pPr>
        <w:pStyle w:val="Titre2"/>
      </w:pPr>
      <w:bookmarkStart w:id="212" w:name="_Toc297392657"/>
      <w:bookmarkStart w:id="213" w:name="_Toc299037415"/>
      <w:bookmarkStart w:id="214" w:name="_Toc5009291"/>
      <w:r w:rsidRPr="003B4388">
        <w:t>– Evolution des prix</w:t>
      </w:r>
      <w:bookmarkEnd w:id="212"/>
      <w:bookmarkEnd w:id="213"/>
      <w:bookmarkEnd w:id="214"/>
    </w:p>
    <w:p w:rsidR="00924304" w:rsidRPr="003B4388" w:rsidRDefault="00924304" w:rsidP="00686686">
      <w:pPr>
        <w:jc w:val="both"/>
        <w:rPr>
          <w:rFonts w:ascii="Arial" w:hAnsi="Arial" w:cs="Arial"/>
          <w:sz w:val="20"/>
          <w:szCs w:val="20"/>
        </w:rPr>
      </w:pPr>
      <w:bookmarkStart w:id="215" w:name="_Toc242092754"/>
      <w:bookmarkEnd w:id="215"/>
    </w:p>
    <w:p w:rsidR="00924304" w:rsidRPr="003B4388" w:rsidRDefault="00924304" w:rsidP="003F2F97">
      <w:pPr>
        <w:jc w:val="both"/>
        <w:rPr>
          <w:rFonts w:ascii="Arial" w:hAnsi="Arial" w:cs="Arial"/>
          <w:sz w:val="20"/>
          <w:szCs w:val="20"/>
        </w:rPr>
      </w:pPr>
      <w:r w:rsidRPr="003B4388">
        <w:rPr>
          <w:rFonts w:ascii="Arial" w:hAnsi="Arial" w:cs="Arial"/>
          <w:sz w:val="20"/>
          <w:szCs w:val="20"/>
        </w:rPr>
        <w:t>Les prix définis en annexe 1 du Contrat pourront faire l’objet d’une évolution dans les conditions défini</w:t>
      </w:r>
      <w:r w:rsidR="000071F6" w:rsidRPr="003B4388">
        <w:rPr>
          <w:rFonts w:ascii="Arial" w:hAnsi="Arial" w:cs="Arial"/>
          <w:sz w:val="20"/>
          <w:szCs w:val="20"/>
        </w:rPr>
        <w:t>es</w:t>
      </w:r>
      <w:r w:rsidRPr="003B4388">
        <w:rPr>
          <w:rFonts w:ascii="Arial" w:hAnsi="Arial" w:cs="Arial"/>
          <w:sz w:val="20"/>
          <w:szCs w:val="20"/>
        </w:rPr>
        <w:t xml:space="preserve"> ci-après.</w:t>
      </w:r>
    </w:p>
    <w:p w:rsidR="00924304" w:rsidRPr="003B4388" w:rsidRDefault="00924304" w:rsidP="003F2F97">
      <w:pPr>
        <w:jc w:val="both"/>
        <w:rPr>
          <w:rFonts w:ascii="Arial" w:hAnsi="Arial" w:cs="Arial"/>
          <w:sz w:val="20"/>
          <w:szCs w:val="20"/>
        </w:rPr>
      </w:pPr>
    </w:p>
    <w:p w:rsidR="00924304" w:rsidRPr="003B4388" w:rsidRDefault="00924304" w:rsidP="003F2F97">
      <w:pPr>
        <w:jc w:val="both"/>
        <w:rPr>
          <w:rFonts w:ascii="Arial" w:hAnsi="Arial" w:cs="Arial"/>
          <w:sz w:val="20"/>
          <w:szCs w:val="20"/>
        </w:rPr>
      </w:pPr>
      <w:r w:rsidRPr="003B4388">
        <w:rPr>
          <w:rFonts w:ascii="Arial" w:hAnsi="Arial" w:cs="Arial"/>
          <w:sz w:val="20"/>
          <w:szCs w:val="20"/>
        </w:rPr>
        <w:t xml:space="preserve">Les nouveaux prix s’appliqueront alors à chaque </w:t>
      </w:r>
      <w:r w:rsidR="006617C6" w:rsidRPr="003B4388">
        <w:rPr>
          <w:rFonts w:ascii="Arial" w:hAnsi="Arial" w:cs="Arial"/>
          <w:sz w:val="20"/>
          <w:szCs w:val="20"/>
        </w:rPr>
        <w:t xml:space="preserve">Service </w:t>
      </w:r>
      <w:r w:rsidRPr="003B4388">
        <w:rPr>
          <w:rFonts w:ascii="Arial" w:hAnsi="Arial" w:cs="Arial"/>
          <w:sz w:val="20"/>
          <w:szCs w:val="20"/>
        </w:rPr>
        <w:t>concerné souscrit par l’Usager.</w:t>
      </w:r>
    </w:p>
    <w:p w:rsidR="00924304" w:rsidRPr="003B4388" w:rsidRDefault="00924304" w:rsidP="002F6BF0">
      <w:pPr>
        <w:jc w:val="both"/>
        <w:rPr>
          <w:rFonts w:ascii="Arial" w:hAnsi="Arial" w:cs="Arial"/>
          <w:sz w:val="20"/>
          <w:szCs w:val="20"/>
        </w:rPr>
      </w:pPr>
    </w:p>
    <w:p w:rsidR="00924304" w:rsidRPr="003B4388" w:rsidRDefault="00924304" w:rsidP="002F6BF0">
      <w:pPr>
        <w:autoSpaceDE w:val="0"/>
        <w:autoSpaceDN w:val="0"/>
        <w:adjustRightInd w:val="0"/>
        <w:jc w:val="both"/>
        <w:rPr>
          <w:rFonts w:ascii="Arial" w:hAnsi="Arial" w:cs="Arial"/>
          <w:sz w:val="20"/>
          <w:szCs w:val="20"/>
        </w:rPr>
      </w:pPr>
      <w:r w:rsidRPr="003B4388">
        <w:rPr>
          <w:rFonts w:ascii="Arial" w:hAnsi="Arial" w:cs="Arial"/>
          <w:sz w:val="20"/>
          <w:szCs w:val="20"/>
        </w:rPr>
        <w:t>Toute modification de prix est notifiée par lettre recommandée avec demande d’avis de réception à l’Usager dès que possible et au plus tard :</w:t>
      </w:r>
    </w:p>
    <w:p w:rsidR="00924304" w:rsidRPr="003B4388" w:rsidRDefault="00924304" w:rsidP="002F6BF0">
      <w:pPr>
        <w:numPr>
          <w:ilvl w:val="0"/>
          <w:numId w:val="6"/>
        </w:numPr>
        <w:autoSpaceDE w:val="0"/>
        <w:autoSpaceDN w:val="0"/>
        <w:adjustRightInd w:val="0"/>
        <w:jc w:val="both"/>
        <w:rPr>
          <w:rFonts w:ascii="Arial" w:hAnsi="Arial" w:cs="Arial"/>
          <w:sz w:val="20"/>
          <w:szCs w:val="20"/>
        </w:rPr>
      </w:pPr>
      <w:r w:rsidRPr="003B4388">
        <w:rPr>
          <w:rFonts w:ascii="Arial" w:hAnsi="Arial" w:cs="Arial"/>
          <w:sz w:val="20"/>
          <w:szCs w:val="20"/>
        </w:rPr>
        <w:t>1 mois calendaire avant sa prise d’effet dès lors qu’il s’agit d’une baisse de prix,</w:t>
      </w:r>
    </w:p>
    <w:p w:rsidR="00924304" w:rsidRPr="003B4388" w:rsidRDefault="00924304" w:rsidP="002F6BF0">
      <w:pPr>
        <w:numPr>
          <w:ilvl w:val="0"/>
          <w:numId w:val="6"/>
        </w:numPr>
        <w:autoSpaceDE w:val="0"/>
        <w:autoSpaceDN w:val="0"/>
        <w:adjustRightInd w:val="0"/>
        <w:jc w:val="both"/>
        <w:rPr>
          <w:rFonts w:ascii="Arial" w:hAnsi="Arial" w:cs="Arial"/>
          <w:sz w:val="20"/>
          <w:szCs w:val="20"/>
        </w:rPr>
      </w:pPr>
      <w:r w:rsidRPr="003B4388">
        <w:rPr>
          <w:rFonts w:ascii="Arial" w:hAnsi="Arial" w:cs="Arial"/>
          <w:sz w:val="20"/>
          <w:szCs w:val="20"/>
        </w:rPr>
        <w:t>3 mois calendaires avant sa prise d’effet dès lors qu’il s’agit d’une hausse de prix.</w:t>
      </w:r>
    </w:p>
    <w:p w:rsidR="00924304" w:rsidRPr="003B4388" w:rsidRDefault="00924304" w:rsidP="002F6BF0">
      <w:pPr>
        <w:autoSpaceDE w:val="0"/>
        <w:autoSpaceDN w:val="0"/>
        <w:adjustRightInd w:val="0"/>
        <w:jc w:val="both"/>
        <w:rPr>
          <w:rFonts w:ascii="Arial" w:hAnsi="Arial" w:cs="Arial"/>
          <w:sz w:val="20"/>
          <w:szCs w:val="20"/>
        </w:rPr>
      </w:pPr>
    </w:p>
    <w:p w:rsidR="00924304" w:rsidRPr="003B4388" w:rsidRDefault="00924304" w:rsidP="002F6BF0">
      <w:pPr>
        <w:autoSpaceDE w:val="0"/>
        <w:autoSpaceDN w:val="0"/>
        <w:adjustRightInd w:val="0"/>
        <w:jc w:val="both"/>
        <w:rPr>
          <w:rFonts w:ascii="Arial" w:hAnsi="Arial" w:cs="Arial"/>
          <w:sz w:val="20"/>
          <w:szCs w:val="20"/>
        </w:rPr>
      </w:pPr>
      <w:r w:rsidRPr="003B4388">
        <w:rPr>
          <w:rFonts w:ascii="Arial" w:hAnsi="Arial" w:cs="Arial"/>
          <w:sz w:val="20"/>
          <w:szCs w:val="20"/>
        </w:rPr>
        <w:t xml:space="preserve">Toute hausse de prix, autorise l’Usager à résilier un (ou plusieurs) </w:t>
      </w:r>
      <w:r w:rsidR="006617C6" w:rsidRPr="003B4388">
        <w:rPr>
          <w:rFonts w:ascii="Arial" w:hAnsi="Arial" w:cs="Arial"/>
          <w:sz w:val="20"/>
          <w:szCs w:val="20"/>
        </w:rPr>
        <w:t>Service</w:t>
      </w:r>
      <w:r w:rsidRPr="003B4388">
        <w:rPr>
          <w:rFonts w:ascii="Arial" w:hAnsi="Arial" w:cs="Arial"/>
          <w:sz w:val="20"/>
          <w:szCs w:val="20"/>
        </w:rPr>
        <w:t xml:space="preserve">(s) ou le présent Contrat sans pénalité, y compris pendant les périodes d’engagement minimales éventuelles. </w:t>
      </w:r>
    </w:p>
    <w:p w:rsidR="00924304" w:rsidRPr="003B4388" w:rsidRDefault="00924304" w:rsidP="002F6BF0">
      <w:pPr>
        <w:autoSpaceDE w:val="0"/>
        <w:autoSpaceDN w:val="0"/>
        <w:adjustRightInd w:val="0"/>
        <w:jc w:val="both"/>
        <w:rPr>
          <w:rFonts w:ascii="Arial" w:hAnsi="Arial" w:cs="Arial"/>
          <w:sz w:val="20"/>
          <w:szCs w:val="20"/>
        </w:rPr>
      </w:pPr>
    </w:p>
    <w:p w:rsidR="00924304" w:rsidRPr="003B4388" w:rsidRDefault="00924304" w:rsidP="002F6BF0">
      <w:pPr>
        <w:jc w:val="both"/>
        <w:rPr>
          <w:rFonts w:ascii="Arial" w:hAnsi="Arial" w:cs="Arial"/>
          <w:sz w:val="20"/>
          <w:szCs w:val="20"/>
        </w:rPr>
      </w:pPr>
      <w:r w:rsidRPr="003B4388">
        <w:rPr>
          <w:rFonts w:ascii="Arial" w:hAnsi="Arial" w:cs="Arial"/>
          <w:sz w:val="20"/>
          <w:szCs w:val="20"/>
        </w:rPr>
        <w:t xml:space="preserve">Cette résiliation doit être effectuée par lettre recommandée avec demande d’avis de réception, au guichet de traitement des commandes visé à l’article </w:t>
      </w:r>
      <w:r w:rsidR="00933005" w:rsidRPr="006C08FD">
        <w:rPr>
          <w:rFonts w:ascii="Arial" w:hAnsi="Arial" w:cs="Arial"/>
        </w:rPr>
        <w:fldChar w:fldCharType="begin"/>
      </w:r>
      <w:r w:rsidR="00933005" w:rsidRPr="006C08FD">
        <w:rPr>
          <w:rFonts w:ascii="Arial" w:hAnsi="Arial" w:cs="Arial"/>
        </w:rPr>
        <w:instrText xml:space="preserve"> REF _Ref294535811 \r \h  \* MERGEFORMAT </w:instrText>
      </w:r>
      <w:r w:rsidR="00933005" w:rsidRPr="006C08FD">
        <w:rPr>
          <w:rFonts w:ascii="Arial" w:hAnsi="Arial" w:cs="Arial"/>
        </w:rPr>
      </w:r>
      <w:r w:rsidR="00933005" w:rsidRPr="006C08FD">
        <w:rPr>
          <w:rFonts w:ascii="Arial" w:hAnsi="Arial" w:cs="Arial"/>
        </w:rPr>
        <w:fldChar w:fldCharType="separate"/>
      </w:r>
      <w:r w:rsidR="00025DF4" w:rsidRPr="006C08FD">
        <w:rPr>
          <w:rFonts w:ascii="Arial" w:hAnsi="Arial" w:cs="Arial"/>
          <w:sz w:val="20"/>
          <w:szCs w:val="20"/>
        </w:rPr>
        <w:t>6.1</w:t>
      </w:r>
      <w:r w:rsidR="00933005" w:rsidRPr="006C08FD">
        <w:rPr>
          <w:rFonts w:ascii="Arial" w:hAnsi="Arial" w:cs="Arial"/>
        </w:rPr>
        <w:fldChar w:fldCharType="end"/>
      </w:r>
      <w:r w:rsidRPr="003B4388">
        <w:rPr>
          <w:rFonts w:ascii="Arial" w:hAnsi="Arial" w:cs="Arial"/>
          <w:sz w:val="20"/>
          <w:szCs w:val="20"/>
        </w:rPr>
        <w:t>, au moins quinze (15) jours calendaires avant la date effective de la hausse de prix.</w:t>
      </w:r>
    </w:p>
    <w:p w:rsidR="00924304" w:rsidRPr="003B4388" w:rsidRDefault="00924304" w:rsidP="002F6BF0">
      <w:pPr>
        <w:jc w:val="both"/>
        <w:rPr>
          <w:rFonts w:ascii="Arial" w:hAnsi="Arial" w:cs="Arial"/>
          <w:sz w:val="20"/>
          <w:szCs w:val="20"/>
        </w:rPr>
      </w:pPr>
    </w:p>
    <w:p w:rsidR="00924304" w:rsidRPr="006C08FD" w:rsidRDefault="00924304" w:rsidP="00ED6FE1">
      <w:pPr>
        <w:jc w:val="both"/>
        <w:rPr>
          <w:rFonts w:ascii="Arial" w:hAnsi="Arial" w:cs="Arial"/>
        </w:rPr>
      </w:pPr>
      <w:r w:rsidRPr="003B4388">
        <w:rPr>
          <w:rFonts w:ascii="Arial" w:hAnsi="Arial" w:cs="Arial"/>
          <w:sz w:val="20"/>
          <w:szCs w:val="20"/>
        </w:rPr>
        <w:t>A défaut de résiliation, l’Usager reconnaît expressément que les nouvelles conditions tarifaires seront applicables à compter de leur prise d’effet.</w:t>
      </w:r>
      <w:bookmarkStart w:id="216" w:name="_Toc299037420"/>
      <w:bookmarkStart w:id="217" w:name="_Ref299357337"/>
      <w:bookmarkStart w:id="218" w:name="_Ref299357372"/>
      <w:bookmarkStart w:id="219" w:name="_Ref320023761"/>
      <w:bookmarkStart w:id="220" w:name="_Ref320023787"/>
      <w:r w:rsidRPr="003B4388">
        <w:t xml:space="preserve"> </w:t>
      </w:r>
      <w:bookmarkStart w:id="221" w:name="_Toc515355032"/>
      <w:bookmarkStart w:id="222" w:name="_Toc515355259"/>
      <w:bookmarkStart w:id="223" w:name="_Toc515355481"/>
      <w:bookmarkStart w:id="224" w:name="_Toc515355034"/>
      <w:bookmarkStart w:id="225" w:name="_Toc515355261"/>
      <w:bookmarkStart w:id="226" w:name="_Toc515355483"/>
      <w:bookmarkStart w:id="227" w:name="_Toc515355036"/>
      <w:bookmarkStart w:id="228" w:name="_Toc515355263"/>
      <w:bookmarkStart w:id="229" w:name="_Toc515355485"/>
      <w:bookmarkStart w:id="230" w:name="_Toc515355038"/>
      <w:bookmarkStart w:id="231" w:name="_Toc515355265"/>
      <w:bookmarkStart w:id="232" w:name="_Toc515355487"/>
      <w:bookmarkStart w:id="233" w:name="_Toc515355042"/>
      <w:bookmarkStart w:id="234" w:name="_Toc515355269"/>
      <w:bookmarkStart w:id="235" w:name="_Toc515355491"/>
      <w:bookmarkStart w:id="236" w:name="_Toc223868005"/>
      <w:bookmarkStart w:id="237" w:name="_Toc139092838"/>
      <w:bookmarkStart w:id="238" w:name="_Toc515355044"/>
      <w:bookmarkStart w:id="239" w:name="_Toc515355271"/>
      <w:bookmarkStart w:id="240" w:name="_Toc515355493"/>
      <w:bookmarkStart w:id="241" w:name="_Toc223868010"/>
      <w:bookmarkStart w:id="242" w:name="_Toc515355046"/>
      <w:bookmarkStart w:id="243" w:name="_Toc515355273"/>
      <w:bookmarkStart w:id="244" w:name="_Toc515355495"/>
      <w:bookmarkStart w:id="245" w:name="_Toc515355047"/>
      <w:bookmarkStart w:id="246" w:name="_Toc515355274"/>
      <w:bookmarkStart w:id="247" w:name="_Toc515355496"/>
      <w:bookmarkStart w:id="248" w:name="_Toc515355050"/>
      <w:bookmarkStart w:id="249" w:name="_Toc515355277"/>
      <w:bookmarkStart w:id="250" w:name="_Toc515355499"/>
      <w:bookmarkStart w:id="251" w:name="_Toc288729199"/>
      <w:bookmarkStart w:id="252" w:name="_Toc288729200"/>
      <w:bookmarkStart w:id="253" w:name="_Toc288729201"/>
      <w:bookmarkStart w:id="254" w:name="_Toc288729203"/>
      <w:bookmarkStart w:id="255" w:name="_Toc288729205"/>
      <w:bookmarkStart w:id="256" w:name="_Toc288729207"/>
      <w:bookmarkStart w:id="257" w:name="_Toc242092763"/>
      <w:bookmarkStart w:id="258" w:name="_Toc242095872"/>
      <w:bookmarkStart w:id="259" w:name="_Toc242096035"/>
      <w:bookmarkStart w:id="260" w:name="_Toc242096742"/>
      <w:bookmarkStart w:id="261" w:name="_Toc242096906"/>
      <w:bookmarkStart w:id="262" w:name="_Toc242097831"/>
      <w:bookmarkStart w:id="263" w:name="_Toc515355052"/>
      <w:bookmarkStart w:id="264" w:name="_Toc515355279"/>
      <w:bookmarkStart w:id="265" w:name="_Toc515355501"/>
      <w:bookmarkStart w:id="266" w:name="_Toc515355054"/>
      <w:bookmarkStart w:id="267" w:name="_Toc515355281"/>
      <w:bookmarkStart w:id="268" w:name="_Toc515355503"/>
      <w:bookmarkStart w:id="269" w:name="_Toc515355056"/>
      <w:bookmarkStart w:id="270" w:name="_Toc515355283"/>
      <w:bookmarkStart w:id="271" w:name="_Toc515355505"/>
      <w:bookmarkStart w:id="272" w:name="_Toc242092765"/>
      <w:bookmarkStart w:id="273" w:name="_Toc242095874"/>
      <w:bookmarkStart w:id="274" w:name="_Toc242096037"/>
      <w:bookmarkStart w:id="275" w:name="_Toc242096744"/>
      <w:bookmarkStart w:id="276" w:name="_Toc242096908"/>
      <w:bookmarkStart w:id="277" w:name="_Toc242097833"/>
      <w:bookmarkStart w:id="278" w:name="_Toc515355058"/>
      <w:bookmarkStart w:id="279" w:name="_Toc515355285"/>
      <w:bookmarkStart w:id="280" w:name="_Toc515355507"/>
      <w:bookmarkStart w:id="281" w:name="_Toc515355060"/>
      <w:bookmarkStart w:id="282" w:name="_Toc515355287"/>
      <w:bookmarkStart w:id="283" w:name="_Toc515355509"/>
      <w:bookmarkStart w:id="284" w:name="_Toc515355062"/>
      <w:bookmarkStart w:id="285" w:name="_Toc515355289"/>
      <w:bookmarkStart w:id="286" w:name="_Toc515355511"/>
      <w:bookmarkStart w:id="287" w:name="_Toc515355064"/>
      <w:bookmarkStart w:id="288" w:name="_Toc515355291"/>
      <w:bookmarkStart w:id="289" w:name="_Toc515355513"/>
      <w:bookmarkStart w:id="290" w:name="_Toc515355066"/>
      <w:bookmarkStart w:id="291" w:name="_Toc515355293"/>
      <w:bookmarkStart w:id="292" w:name="_Toc515355515"/>
      <w:bookmarkStart w:id="293" w:name="_Toc515355068"/>
      <w:bookmarkStart w:id="294" w:name="_Toc515355295"/>
      <w:bookmarkStart w:id="295" w:name="_Toc515355517"/>
      <w:bookmarkStart w:id="296" w:name="_Toc515355069"/>
      <w:bookmarkStart w:id="297" w:name="_Toc515355296"/>
      <w:bookmarkStart w:id="298" w:name="_Toc515355518"/>
      <w:bookmarkStart w:id="299" w:name="_Toc515355072"/>
      <w:bookmarkStart w:id="300" w:name="_Toc515355299"/>
      <w:bookmarkStart w:id="301" w:name="_Toc515355521"/>
      <w:bookmarkStart w:id="302" w:name="_Toc515355074"/>
      <w:bookmarkStart w:id="303" w:name="_Toc515355301"/>
      <w:bookmarkStart w:id="304" w:name="_Toc515355523"/>
      <w:bookmarkStart w:id="305" w:name="_Toc515355076"/>
      <w:bookmarkStart w:id="306" w:name="_Toc515355303"/>
      <w:bookmarkStart w:id="307" w:name="_Toc515355525"/>
      <w:bookmarkStart w:id="308" w:name="_Toc515355080"/>
      <w:bookmarkStart w:id="309" w:name="_Toc515355307"/>
      <w:bookmarkStart w:id="310" w:name="_Toc515355529"/>
      <w:bookmarkStart w:id="311" w:name="_Toc515355082"/>
      <w:bookmarkStart w:id="312" w:name="_Toc515355309"/>
      <w:bookmarkStart w:id="313" w:name="_Toc515355531"/>
      <w:bookmarkStart w:id="314" w:name="_Toc515355084"/>
      <w:bookmarkStart w:id="315" w:name="_Toc515355311"/>
      <w:bookmarkStart w:id="316" w:name="_Toc515355533"/>
      <w:bookmarkStart w:id="317" w:name="_Toc515355087"/>
      <w:bookmarkStart w:id="318" w:name="_Toc515355314"/>
      <w:bookmarkStart w:id="319" w:name="_Toc515355536"/>
      <w:bookmarkStart w:id="320" w:name="_Toc242096750"/>
      <w:bookmarkStart w:id="321" w:name="_Toc242096914"/>
      <w:bookmarkStart w:id="322" w:name="_Toc242097839"/>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rsidR="00924304" w:rsidRPr="003B4388" w:rsidRDefault="00924304" w:rsidP="00E02ACC">
      <w:pPr>
        <w:jc w:val="both"/>
        <w:rPr>
          <w:rFonts w:ascii="Arial" w:hAnsi="Arial" w:cs="Arial"/>
          <w:sz w:val="20"/>
          <w:szCs w:val="20"/>
        </w:rPr>
      </w:pPr>
    </w:p>
    <w:p w:rsidR="00924304" w:rsidRPr="003B4388" w:rsidRDefault="00924304" w:rsidP="00E02ACC">
      <w:pPr>
        <w:jc w:val="both"/>
        <w:rPr>
          <w:rFonts w:ascii="Arial" w:hAnsi="Arial" w:cs="Arial"/>
          <w:sz w:val="20"/>
          <w:szCs w:val="20"/>
        </w:rPr>
      </w:pPr>
    </w:p>
    <w:p w:rsidR="00924304" w:rsidRPr="003B4388" w:rsidRDefault="00924304" w:rsidP="00E02ACC">
      <w:pPr>
        <w:jc w:val="both"/>
        <w:rPr>
          <w:rFonts w:ascii="Arial" w:hAnsi="Arial" w:cs="Arial"/>
          <w:sz w:val="20"/>
          <w:szCs w:val="20"/>
        </w:rPr>
      </w:pPr>
    </w:p>
    <w:p w:rsidR="00924304" w:rsidRPr="003B4388" w:rsidRDefault="00924304" w:rsidP="00C14B24">
      <w:pPr>
        <w:pStyle w:val="Titre1"/>
      </w:pPr>
      <w:bookmarkStart w:id="323" w:name="_Toc297392672"/>
      <w:bookmarkStart w:id="324" w:name="_Toc299037430"/>
      <w:bookmarkStart w:id="325" w:name="_Toc5009292"/>
      <w:r w:rsidRPr="003B4388">
        <w:t>– Modification des conditions de mise à disposition</w:t>
      </w:r>
      <w:bookmarkEnd w:id="323"/>
      <w:bookmarkEnd w:id="324"/>
      <w:bookmarkEnd w:id="325"/>
    </w:p>
    <w:p w:rsidR="00924304" w:rsidRPr="003B4388" w:rsidRDefault="00924304" w:rsidP="00E02ACC">
      <w:pPr>
        <w:jc w:val="both"/>
        <w:rPr>
          <w:rFonts w:ascii="Arial" w:hAnsi="Arial" w:cs="Arial"/>
          <w:sz w:val="20"/>
          <w:szCs w:val="20"/>
        </w:rPr>
      </w:pPr>
    </w:p>
    <w:p w:rsidR="00924304" w:rsidRPr="003B4388" w:rsidRDefault="00924304" w:rsidP="00E02ACC">
      <w:pPr>
        <w:jc w:val="both"/>
        <w:rPr>
          <w:rFonts w:ascii="Arial" w:hAnsi="Arial" w:cs="Arial"/>
          <w:sz w:val="20"/>
          <w:szCs w:val="20"/>
        </w:rPr>
      </w:pPr>
    </w:p>
    <w:p w:rsidR="00924304" w:rsidRPr="003B4388" w:rsidRDefault="00924304" w:rsidP="00CB215A">
      <w:pPr>
        <w:jc w:val="both"/>
        <w:rPr>
          <w:rFonts w:ascii="Arial" w:hAnsi="Arial" w:cs="Arial"/>
          <w:sz w:val="20"/>
          <w:szCs w:val="20"/>
        </w:rPr>
      </w:pPr>
      <w:r w:rsidRPr="003B4388">
        <w:rPr>
          <w:rFonts w:ascii="Arial" w:hAnsi="Arial" w:cs="Arial"/>
          <w:sz w:val="20"/>
          <w:szCs w:val="20"/>
        </w:rPr>
        <w:t xml:space="preserve">En cas de déplacement d'ouvrage demandé par le gestionnaire de la voirie ou le Propriétaire, les conditions dans lesquelles le Nœud de Raccordement Optique </w:t>
      </w:r>
      <w:r w:rsidR="00AF21B9" w:rsidRPr="003B4388">
        <w:rPr>
          <w:rFonts w:ascii="Arial" w:hAnsi="Arial" w:cs="Arial"/>
          <w:sz w:val="20"/>
          <w:szCs w:val="20"/>
        </w:rPr>
        <w:t xml:space="preserve">de </w:t>
      </w:r>
      <w:r w:rsidR="00971795" w:rsidRPr="00971795">
        <w:rPr>
          <w:rFonts w:ascii="Arial" w:hAnsi="Arial" w:cs="Arial"/>
          <w:sz w:val="20"/>
          <w:szCs w:val="20"/>
        </w:rPr>
        <w:t>Gironde Très Haut Débit</w:t>
      </w:r>
      <w:r w:rsidR="00971795" w:rsidRPr="003B4388" w:rsidDel="00971795">
        <w:rPr>
          <w:rFonts w:ascii="Arial" w:hAnsi="Arial" w:cs="Arial"/>
          <w:sz w:val="20"/>
          <w:szCs w:val="20"/>
        </w:rPr>
        <w:t xml:space="preserve"> </w:t>
      </w:r>
      <w:r w:rsidRPr="003B4388">
        <w:rPr>
          <w:rFonts w:ascii="Arial" w:hAnsi="Arial" w:cs="Arial"/>
          <w:sz w:val="20"/>
          <w:szCs w:val="20"/>
        </w:rPr>
        <w:t>sera déplacé feront l'objet d'un avenant au présent Contrat.</w:t>
      </w:r>
    </w:p>
    <w:p w:rsidR="00924304" w:rsidRPr="003B4388" w:rsidRDefault="00924304" w:rsidP="00E630B1">
      <w:pPr>
        <w:jc w:val="both"/>
        <w:rPr>
          <w:rFonts w:ascii="Arial" w:hAnsi="Arial" w:cs="Arial"/>
          <w:sz w:val="20"/>
          <w:szCs w:val="20"/>
        </w:rPr>
      </w:pPr>
    </w:p>
    <w:p w:rsidR="00924304" w:rsidRPr="003B4388" w:rsidRDefault="00924304" w:rsidP="00E630B1">
      <w:pPr>
        <w:jc w:val="both"/>
        <w:rPr>
          <w:rFonts w:ascii="Arial" w:hAnsi="Arial" w:cs="Arial"/>
          <w:sz w:val="20"/>
          <w:szCs w:val="20"/>
        </w:rPr>
      </w:pPr>
      <w:r w:rsidRPr="003B4388">
        <w:rPr>
          <w:rFonts w:ascii="Arial" w:hAnsi="Arial" w:cs="Arial"/>
          <w:sz w:val="20"/>
          <w:szCs w:val="20"/>
        </w:rPr>
        <w:t xml:space="preserve">En cas de déplacement d'ouvrage demandé par le gestionnaire de la voirie ou le Propriétaire, l'Usager sera informé dans un délai de sept (7) jours calendaires à compter de la notification de la demande du gestionnaire de voirie (dont une copie sera transmise à l’Usager). </w:t>
      </w:r>
    </w:p>
    <w:p w:rsidR="00924304" w:rsidRPr="003B4388" w:rsidRDefault="00924304" w:rsidP="00E630B1">
      <w:pPr>
        <w:jc w:val="both"/>
        <w:rPr>
          <w:rFonts w:ascii="Arial" w:hAnsi="Arial" w:cs="Arial"/>
          <w:sz w:val="20"/>
          <w:szCs w:val="20"/>
        </w:rPr>
      </w:pPr>
    </w:p>
    <w:p w:rsidR="00924304" w:rsidRPr="003B4388" w:rsidRDefault="00924304" w:rsidP="00E02ACC">
      <w:pPr>
        <w:jc w:val="both"/>
        <w:rPr>
          <w:rFonts w:ascii="Arial" w:hAnsi="Arial" w:cs="Arial"/>
          <w:sz w:val="20"/>
          <w:szCs w:val="20"/>
        </w:rPr>
      </w:pPr>
      <w:r w:rsidRPr="003B4388">
        <w:rPr>
          <w:rFonts w:ascii="Arial" w:hAnsi="Arial" w:cs="Arial"/>
          <w:sz w:val="20"/>
          <w:szCs w:val="20"/>
        </w:rPr>
        <w:t>Les Parties se concerteront sur les mesures les mieux appropriées pour effectuer le déplacement en vue de minimiser les conséquences dommageables pour l'activité de chacune des Parties.</w:t>
      </w:r>
    </w:p>
    <w:p w:rsidR="00924304" w:rsidRPr="003B4388" w:rsidRDefault="00924304" w:rsidP="00E02ACC">
      <w:pPr>
        <w:jc w:val="both"/>
        <w:rPr>
          <w:rFonts w:ascii="Arial" w:hAnsi="Arial" w:cs="Arial"/>
          <w:sz w:val="20"/>
          <w:szCs w:val="20"/>
        </w:rPr>
      </w:pPr>
    </w:p>
    <w:p w:rsidR="00924304" w:rsidRDefault="00924304" w:rsidP="00E02ACC">
      <w:pPr>
        <w:jc w:val="both"/>
        <w:rPr>
          <w:rFonts w:ascii="Arial" w:hAnsi="Arial" w:cs="Arial"/>
          <w:sz w:val="20"/>
          <w:szCs w:val="20"/>
        </w:rPr>
      </w:pPr>
    </w:p>
    <w:p w:rsidR="00C43684" w:rsidRDefault="00C43684" w:rsidP="00E02ACC">
      <w:pPr>
        <w:jc w:val="both"/>
        <w:rPr>
          <w:rFonts w:ascii="Arial" w:hAnsi="Arial" w:cs="Arial"/>
          <w:sz w:val="20"/>
          <w:szCs w:val="20"/>
        </w:rPr>
      </w:pPr>
    </w:p>
    <w:p w:rsidR="00C43684" w:rsidRPr="003B4388" w:rsidRDefault="00C43684" w:rsidP="00E02ACC">
      <w:pPr>
        <w:jc w:val="both"/>
        <w:rPr>
          <w:rFonts w:ascii="Arial" w:hAnsi="Arial" w:cs="Arial"/>
          <w:sz w:val="20"/>
          <w:szCs w:val="20"/>
        </w:rPr>
      </w:pPr>
    </w:p>
    <w:p w:rsidR="00924304" w:rsidRPr="003B4388" w:rsidRDefault="00924304" w:rsidP="00E02ACC">
      <w:pPr>
        <w:jc w:val="both"/>
        <w:rPr>
          <w:rFonts w:ascii="Arial" w:hAnsi="Arial" w:cs="Arial"/>
          <w:sz w:val="20"/>
          <w:szCs w:val="20"/>
        </w:rPr>
      </w:pPr>
    </w:p>
    <w:p w:rsidR="00924304" w:rsidRPr="003B4388" w:rsidRDefault="00924304" w:rsidP="00C14B24">
      <w:pPr>
        <w:pStyle w:val="Titre1"/>
      </w:pPr>
      <w:bookmarkStart w:id="326" w:name="_Ref294601463"/>
      <w:bookmarkStart w:id="327" w:name="_Toc297392673"/>
      <w:bookmarkStart w:id="328" w:name="_Toc299037431"/>
      <w:bookmarkStart w:id="329" w:name="_Toc5009293"/>
      <w:r w:rsidRPr="003B4388">
        <w:t>– Responsabilités – Assurance</w:t>
      </w:r>
      <w:bookmarkEnd w:id="326"/>
      <w:bookmarkEnd w:id="327"/>
      <w:bookmarkEnd w:id="328"/>
      <w:bookmarkEnd w:id="329"/>
    </w:p>
    <w:p w:rsidR="00D31CCB" w:rsidRPr="006C08FD" w:rsidRDefault="00D31CCB" w:rsidP="00D31CCB">
      <w:pPr>
        <w:pStyle w:val="Texte"/>
        <w:rPr>
          <w:rFonts w:ascii="Arial" w:hAnsi="Arial"/>
        </w:rPr>
      </w:pPr>
      <w:r w:rsidRPr="006C08FD">
        <w:rPr>
          <w:rFonts w:ascii="Arial" w:hAnsi="Arial"/>
        </w:rPr>
        <w:t>En complément des stipulations de l’Accord-cadre, les Parties conviennent des modalités et limitations ci-après définies </w:t>
      </w:r>
    </w:p>
    <w:p w:rsidR="00D31CCB" w:rsidRPr="006C08FD" w:rsidRDefault="00D31CCB" w:rsidP="00D31CCB">
      <w:pPr>
        <w:pStyle w:val="Normal1"/>
        <w:rPr>
          <w:rFonts w:ascii="Arial" w:hAnsi="Arial" w:cs="Arial"/>
        </w:rPr>
      </w:pPr>
    </w:p>
    <w:p w:rsidR="00924304" w:rsidRPr="003B4388" w:rsidRDefault="00924304" w:rsidP="00E02ACC">
      <w:pPr>
        <w:jc w:val="both"/>
        <w:rPr>
          <w:rFonts w:ascii="Arial" w:hAnsi="Arial" w:cs="Arial"/>
          <w:sz w:val="20"/>
          <w:szCs w:val="20"/>
        </w:rPr>
      </w:pPr>
    </w:p>
    <w:p w:rsidR="00924304" w:rsidRPr="003B4388" w:rsidRDefault="00924304" w:rsidP="00703097">
      <w:pPr>
        <w:pStyle w:val="Titre2"/>
      </w:pPr>
      <w:bookmarkStart w:id="330" w:name="_Toc297392674"/>
      <w:bookmarkStart w:id="331" w:name="_Toc299037432"/>
      <w:bookmarkStart w:id="332" w:name="_Ref299369702"/>
      <w:bookmarkStart w:id="333" w:name="_Ref320023888"/>
      <w:bookmarkStart w:id="334" w:name="_Toc5009294"/>
      <w:r w:rsidRPr="003B4388">
        <w:t xml:space="preserve">– Responsabilité </w:t>
      </w:r>
      <w:bookmarkEnd w:id="330"/>
      <w:bookmarkEnd w:id="331"/>
      <w:bookmarkEnd w:id="332"/>
      <w:bookmarkEnd w:id="333"/>
      <w:r w:rsidR="00AF21B9" w:rsidRPr="003B4388">
        <w:t xml:space="preserve">de </w:t>
      </w:r>
      <w:r w:rsidR="00971795" w:rsidRPr="00971795">
        <w:t>Gironde Très Haut Débit</w:t>
      </w:r>
      <w:bookmarkEnd w:id="334"/>
    </w:p>
    <w:p w:rsidR="00924304" w:rsidRPr="003B4388" w:rsidRDefault="00924304" w:rsidP="00E02ACC">
      <w:pPr>
        <w:jc w:val="both"/>
        <w:rPr>
          <w:rFonts w:ascii="Arial" w:hAnsi="Arial" w:cs="Arial"/>
          <w:sz w:val="20"/>
          <w:szCs w:val="20"/>
          <w:highlight w:val="yellow"/>
        </w:rPr>
      </w:pPr>
    </w:p>
    <w:p w:rsidR="00F15F38" w:rsidRPr="00C42ACA" w:rsidRDefault="00F15F38" w:rsidP="006C08FD">
      <w:pPr>
        <w:pStyle w:val="Titre3"/>
      </w:pPr>
      <w:bookmarkStart w:id="335" w:name="_Toc280801496"/>
      <w:bookmarkStart w:id="336" w:name="_Toc402252460"/>
      <w:bookmarkStart w:id="337" w:name="_Toc429558840"/>
      <w:bookmarkStart w:id="338" w:name="_Toc445460902"/>
      <w:bookmarkStart w:id="339" w:name="_Toc445473503"/>
      <w:bookmarkStart w:id="340" w:name="_Toc445474313"/>
      <w:bookmarkStart w:id="341" w:name="_Toc460863145"/>
      <w:bookmarkStart w:id="342" w:name="_Toc5009295"/>
      <w:proofErr w:type="gramStart"/>
      <w:r w:rsidRPr="00C42ACA">
        <w:t>limitation</w:t>
      </w:r>
      <w:proofErr w:type="gramEnd"/>
      <w:r w:rsidRPr="00C42ACA">
        <w:t xml:space="preserve"> financière</w:t>
      </w:r>
      <w:bookmarkEnd w:id="335"/>
      <w:bookmarkEnd w:id="336"/>
      <w:bookmarkEnd w:id="337"/>
      <w:bookmarkEnd w:id="338"/>
      <w:bookmarkEnd w:id="339"/>
      <w:bookmarkEnd w:id="340"/>
      <w:bookmarkEnd w:id="341"/>
      <w:bookmarkEnd w:id="342"/>
    </w:p>
    <w:p w:rsidR="00F15F38" w:rsidRPr="006C08FD" w:rsidRDefault="00F15F38" w:rsidP="00F15F38">
      <w:pPr>
        <w:pStyle w:val="Texte"/>
        <w:rPr>
          <w:rFonts w:ascii="Arial" w:hAnsi="Arial"/>
        </w:rPr>
      </w:pPr>
      <w:r w:rsidRPr="006C08FD">
        <w:rPr>
          <w:rFonts w:ascii="Arial" w:hAnsi="Arial"/>
        </w:rPr>
        <w:t xml:space="preserve">Dans la mesure où la responsabilité de </w:t>
      </w:r>
      <w:r w:rsidR="000760A3" w:rsidRPr="00971795">
        <w:rPr>
          <w:rFonts w:ascii="Arial" w:hAnsi="Arial"/>
        </w:rPr>
        <w:t>Gironde Très Haut Débit</w:t>
      </w:r>
      <w:r w:rsidR="000760A3" w:rsidRPr="003B4388" w:rsidDel="000760A3">
        <w:rPr>
          <w:rFonts w:ascii="Arial" w:hAnsi="Arial"/>
          <w:iCs/>
        </w:rPr>
        <w:t xml:space="preserve"> </w:t>
      </w:r>
      <w:r w:rsidRPr="006C08FD">
        <w:rPr>
          <w:rFonts w:ascii="Arial" w:hAnsi="Arial"/>
        </w:rPr>
        <w:t xml:space="preserve">serait retenue au titre du présent Contrat, le montant total des dommages-intérêts que </w:t>
      </w:r>
      <w:r w:rsidR="000760A3" w:rsidRPr="00971795">
        <w:rPr>
          <w:rFonts w:ascii="Arial" w:hAnsi="Arial"/>
        </w:rPr>
        <w:t>Gironde Très Haut Débit</w:t>
      </w:r>
      <w:r w:rsidR="000760A3" w:rsidRPr="003B4388" w:rsidDel="000760A3">
        <w:rPr>
          <w:rFonts w:ascii="Arial" w:hAnsi="Arial"/>
          <w:iCs/>
        </w:rPr>
        <w:t xml:space="preserve"> </w:t>
      </w:r>
      <w:r w:rsidRPr="006C08FD">
        <w:rPr>
          <w:rFonts w:ascii="Arial" w:hAnsi="Arial"/>
        </w:rPr>
        <w:t xml:space="preserve">pourrait être amené à verser à l’Usager en réparation du préjudice subi ne saurait en aucune façon excéder tous dommages directs confondus, par année contractuelle, un montant maximum global égal à </w:t>
      </w:r>
      <w:r w:rsidRPr="003B4388">
        <w:rPr>
          <w:rFonts w:ascii="Arial" w:hAnsi="Arial"/>
          <w:iCs/>
        </w:rPr>
        <w:t>20 000 euros par année contractuelle à compter de la date d’effet du Contrat</w:t>
      </w:r>
    </w:p>
    <w:p w:rsidR="00F15F38" w:rsidRPr="006C08FD" w:rsidRDefault="00F15F38" w:rsidP="00F15F38">
      <w:pPr>
        <w:pStyle w:val="Texte"/>
        <w:rPr>
          <w:rFonts w:ascii="Arial" w:hAnsi="Arial"/>
        </w:rPr>
      </w:pPr>
    </w:p>
    <w:p w:rsidR="00F15F38" w:rsidRPr="003B4388" w:rsidRDefault="00F15F38" w:rsidP="006C08FD">
      <w:pPr>
        <w:pStyle w:val="Titre3"/>
      </w:pPr>
      <w:bookmarkStart w:id="343" w:name="_Toc280801497"/>
      <w:bookmarkStart w:id="344" w:name="_Toc402252461"/>
      <w:bookmarkStart w:id="345" w:name="_Toc429558841"/>
      <w:bookmarkStart w:id="346" w:name="_Toc445460903"/>
      <w:bookmarkStart w:id="347" w:name="_Toc445473504"/>
      <w:bookmarkStart w:id="348" w:name="_Toc445474314"/>
      <w:bookmarkStart w:id="349" w:name="_Toc460863146"/>
      <w:bookmarkStart w:id="350" w:name="_Toc5009296"/>
      <w:proofErr w:type="gramStart"/>
      <w:r w:rsidRPr="003B4388">
        <w:t>pénalités</w:t>
      </w:r>
      <w:proofErr w:type="gramEnd"/>
      <w:r w:rsidRPr="003B4388">
        <w:t xml:space="preserve"> forfaitaires</w:t>
      </w:r>
      <w:bookmarkEnd w:id="343"/>
      <w:bookmarkEnd w:id="344"/>
      <w:bookmarkEnd w:id="345"/>
      <w:bookmarkEnd w:id="346"/>
      <w:bookmarkEnd w:id="347"/>
      <w:bookmarkEnd w:id="348"/>
      <w:bookmarkEnd w:id="349"/>
      <w:bookmarkEnd w:id="350"/>
    </w:p>
    <w:p w:rsidR="00F15F38" w:rsidRPr="006C08FD" w:rsidRDefault="00F15F38" w:rsidP="00F15F38">
      <w:pPr>
        <w:pStyle w:val="Texte"/>
        <w:rPr>
          <w:rFonts w:ascii="Arial" w:hAnsi="Arial"/>
        </w:rPr>
      </w:pPr>
      <w:r w:rsidRPr="006C08FD">
        <w:rPr>
          <w:rFonts w:ascii="Arial" w:hAnsi="Arial"/>
        </w:rPr>
        <w:t>Lorsqu’un manquement contractuel de l’une ou de l’autre des Parties donne lieu au versement d’une pénalité prédéfinie au Contrat, celle-ci constitue une indemnité forfaitaire, libératoire et définitive couvrant la totalité du préjudice subi pour le manquement considéré. De ce fait chacune des Parties renonce à toute action en responsabilité contractuelle fondée sur une demande de réparation du préjudice subi pour le même motif.</w:t>
      </w:r>
    </w:p>
    <w:p w:rsidR="00F15F38" w:rsidRPr="006C08FD" w:rsidRDefault="00F15F38" w:rsidP="00F15F38">
      <w:pPr>
        <w:pStyle w:val="Texte"/>
        <w:rPr>
          <w:rFonts w:ascii="Arial" w:hAnsi="Arial"/>
        </w:rPr>
      </w:pPr>
      <w:r w:rsidRPr="006C08FD">
        <w:rPr>
          <w:rFonts w:ascii="Arial" w:hAnsi="Arial"/>
        </w:rPr>
        <w:t>Les pénalités ne sont pas dues :</w:t>
      </w:r>
    </w:p>
    <w:p w:rsidR="00F15F38" w:rsidRPr="006C08FD" w:rsidRDefault="00F15F38" w:rsidP="00F15F38">
      <w:pPr>
        <w:pStyle w:val="Textecourant"/>
        <w:numPr>
          <w:ilvl w:val="0"/>
          <w:numId w:val="50"/>
        </w:numPr>
        <w:rPr>
          <w:rFonts w:ascii="Arial" w:hAnsi="Arial"/>
        </w:rPr>
      </w:pPr>
      <w:r w:rsidRPr="006C08FD">
        <w:rPr>
          <w:rFonts w:ascii="Arial" w:hAnsi="Arial"/>
        </w:rPr>
        <w:t xml:space="preserve">en cas de modification de la prestation demandée par l’Usager et acceptée par </w:t>
      </w:r>
      <w:r w:rsidR="000760A3" w:rsidRPr="00971795">
        <w:rPr>
          <w:rFonts w:ascii="Arial" w:hAnsi="Arial"/>
        </w:rPr>
        <w:t>Gironde Très Haut Débit</w:t>
      </w:r>
      <w:r w:rsidRPr="006C08FD">
        <w:rPr>
          <w:rFonts w:ascii="Arial" w:hAnsi="Arial"/>
        </w:rPr>
        <w:t>,</w:t>
      </w:r>
    </w:p>
    <w:p w:rsidR="00F15F38" w:rsidRPr="006C08FD" w:rsidRDefault="00F15F38" w:rsidP="00F15F38">
      <w:pPr>
        <w:pStyle w:val="Texte"/>
        <w:numPr>
          <w:ilvl w:val="0"/>
          <w:numId w:val="50"/>
        </w:numPr>
        <w:rPr>
          <w:rFonts w:ascii="Arial" w:hAnsi="Arial"/>
        </w:rPr>
      </w:pPr>
      <w:r w:rsidRPr="006C08FD">
        <w:rPr>
          <w:rFonts w:ascii="Arial" w:hAnsi="Arial"/>
        </w:rPr>
        <w:t>lorsque le manquement de l’une des Parties résulte :</w:t>
      </w:r>
    </w:p>
    <w:p w:rsidR="00F15F38" w:rsidRPr="006C08FD" w:rsidRDefault="00F15F38" w:rsidP="00F15F38">
      <w:pPr>
        <w:pStyle w:val="Textecourant"/>
        <w:numPr>
          <w:ilvl w:val="1"/>
          <w:numId w:val="50"/>
        </w:numPr>
        <w:rPr>
          <w:rFonts w:ascii="Arial" w:hAnsi="Arial"/>
        </w:rPr>
      </w:pPr>
      <w:r w:rsidRPr="006C08FD">
        <w:rPr>
          <w:rFonts w:ascii="Arial" w:hAnsi="Arial"/>
        </w:rPr>
        <w:t>du fait de l’autre Partie et en particulier du non-respect de ses obligations précisées dans le présent Contrat,</w:t>
      </w:r>
    </w:p>
    <w:p w:rsidR="00F15F38" w:rsidRPr="006C08FD" w:rsidRDefault="00F15F38" w:rsidP="00F15F38">
      <w:pPr>
        <w:pStyle w:val="Textecourant"/>
        <w:numPr>
          <w:ilvl w:val="1"/>
          <w:numId w:val="50"/>
        </w:numPr>
        <w:rPr>
          <w:rFonts w:ascii="Arial" w:hAnsi="Arial"/>
        </w:rPr>
      </w:pPr>
      <w:r w:rsidRPr="006C08FD">
        <w:rPr>
          <w:rFonts w:ascii="Arial" w:hAnsi="Arial"/>
        </w:rPr>
        <w:t>du fait d’un tiers,</w:t>
      </w:r>
    </w:p>
    <w:p w:rsidR="00F15F38" w:rsidRPr="006C08FD" w:rsidRDefault="00F15F38" w:rsidP="00F15F38">
      <w:pPr>
        <w:pStyle w:val="Textecourant"/>
        <w:numPr>
          <w:ilvl w:val="1"/>
          <w:numId w:val="50"/>
        </w:numPr>
        <w:rPr>
          <w:rFonts w:ascii="Arial" w:hAnsi="Arial"/>
        </w:rPr>
      </w:pPr>
      <w:r w:rsidRPr="006C08FD">
        <w:rPr>
          <w:rFonts w:ascii="Arial" w:hAnsi="Arial"/>
        </w:rPr>
        <w:t>d’un cas de force majeure tel que mentionné à l’article « force majeure » de l’Accord Cadre.</w:t>
      </w:r>
    </w:p>
    <w:p w:rsidR="00F15F38" w:rsidRPr="006C08FD" w:rsidRDefault="00F15F38" w:rsidP="00F15F38">
      <w:pPr>
        <w:pStyle w:val="Texte"/>
        <w:rPr>
          <w:rFonts w:ascii="Arial" w:hAnsi="Arial"/>
        </w:rPr>
      </w:pPr>
    </w:p>
    <w:p w:rsidR="00F15F38" w:rsidRPr="003B4388" w:rsidRDefault="00F15F38" w:rsidP="00F15F38">
      <w:pPr>
        <w:pStyle w:val="Titre3"/>
      </w:pPr>
      <w:bookmarkStart w:id="351" w:name="_Toc280801498"/>
      <w:bookmarkStart w:id="352" w:name="_Toc402252462"/>
      <w:bookmarkStart w:id="353" w:name="_Toc429558842"/>
      <w:bookmarkStart w:id="354" w:name="_Toc445460904"/>
      <w:bookmarkStart w:id="355" w:name="_Toc445473505"/>
      <w:bookmarkStart w:id="356" w:name="_Toc445474315"/>
      <w:bookmarkStart w:id="357" w:name="_Toc460863147"/>
      <w:bookmarkStart w:id="358" w:name="_Toc5009297"/>
      <w:proofErr w:type="gramStart"/>
      <w:r w:rsidRPr="003B4388">
        <w:t>prescription</w:t>
      </w:r>
      <w:bookmarkEnd w:id="351"/>
      <w:bookmarkEnd w:id="352"/>
      <w:bookmarkEnd w:id="353"/>
      <w:bookmarkEnd w:id="354"/>
      <w:bookmarkEnd w:id="355"/>
      <w:bookmarkEnd w:id="356"/>
      <w:bookmarkEnd w:id="357"/>
      <w:bookmarkEnd w:id="358"/>
      <w:proofErr w:type="gramEnd"/>
    </w:p>
    <w:p w:rsidR="00F15F38" w:rsidRPr="006C08FD" w:rsidRDefault="00F15F38" w:rsidP="00F15F38">
      <w:pPr>
        <w:pStyle w:val="Texte"/>
        <w:rPr>
          <w:rFonts w:ascii="Arial" w:hAnsi="Arial"/>
        </w:rPr>
      </w:pPr>
      <w:r w:rsidRPr="006C08FD">
        <w:rPr>
          <w:rFonts w:ascii="Arial" w:hAnsi="Arial"/>
        </w:rPr>
        <w:t>La prescription extinctive est applicable aux actions personnelles dans les conditions du droit commun.</w:t>
      </w:r>
    </w:p>
    <w:p w:rsidR="00924304" w:rsidRPr="003B4388" w:rsidRDefault="00924304" w:rsidP="00703097">
      <w:pPr>
        <w:jc w:val="both"/>
        <w:rPr>
          <w:rFonts w:ascii="Arial" w:hAnsi="Arial" w:cs="Arial"/>
          <w:sz w:val="20"/>
          <w:szCs w:val="20"/>
        </w:rPr>
      </w:pPr>
    </w:p>
    <w:p w:rsidR="00924304" w:rsidRPr="003B4388" w:rsidRDefault="00924304" w:rsidP="00703097">
      <w:pPr>
        <w:pStyle w:val="Titre2"/>
      </w:pPr>
      <w:bookmarkStart w:id="359" w:name="_Toc515355096"/>
      <w:bookmarkStart w:id="360" w:name="_Toc515355323"/>
      <w:bookmarkStart w:id="361" w:name="_Toc515355545"/>
      <w:bookmarkStart w:id="362" w:name="_Toc516490137"/>
      <w:bookmarkStart w:id="363" w:name="_Toc242092778"/>
      <w:bookmarkStart w:id="364" w:name="_Toc242095887"/>
      <w:bookmarkStart w:id="365" w:name="_Toc242096050"/>
      <w:bookmarkStart w:id="366" w:name="_Toc242096757"/>
      <w:bookmarkStart w:id="367" w:name="_Toc242096921"/>
      <w:bookmarkStart w:id="368" w:name="_Toc242097846"/>
      <w:bookmarkStart w:id="369" w:name="_Toc242092780"/>
      <w:bookmarkStart w:id="370" w:name="_Toc242095889"/>
      <w:bookmarkStart w:id="371" w:name="_Toc242096052"/>
      <w:bookmarkStart w:id="372" w:name="_Toc242096759"/>
      <w:bookmarkStart w:id="373" w:name="_Toc242096923"/>
      <w:bookmarkStart w:id="374" w:name="_Toc242097848"/>
      <w:bookmarkStart w:id="375" w:name="_Toc242092782"/>
      <w:bookmarkStart w:id="376" w:name="_Toc242095891"/>
      <w:bookmarkStart w:id="377" w:name="_Toc242096054"/>
      <w:bookmarkStart w:id="378" w:name="_Toc242096761"/>
      <w:bookmarkStart w:id="379" w:name="_Toc242096925"/>
      <w:bookmarkStart w:id="380" w:name="_Toc242097850"/>
      <w:bookmarkStart w:id="381" w:name="_Toc515355098"/>
      <w:bookmarkStart w:id="382" w:name="_Toc515355325"/>
      <w:bookmarkStart w:id="383" w:name="_Toc515355547"/>
      <w:bookmarkStart w:id="384" w:name="_Toc516490139"/>
      <w:bookmarkStart w:id="385" w:name="_Toc515355100"/>
      <w:bookmarkStart w:id="386" w:name="_Toc515355327"/>
      <w:bookmarkStart w:id="387" w:name="_Toc515355549"/>
      <w:bookmarkStart w:id="388" w:name="_Toc516490141"/>
      <w:bookmarkStart w:id="389" w:name="_Toc515355102"/>
      <w:bookmarkStart w:id="390" w:name="_Toc515355329"/>
      <w:bookmarkStart w:id="391" w:name="_Toc515355551"/>
      <w:bookmarkStart w:id="392" w:name="_Toc516490143"/>
      <w:bookmarkStart w:id="393" w:name="_Toc515355104"/>
      <w:bookmarkStart w:id="394" w:name="_Toc515355331"/>
      <w:bookmarkStart w:id="395" w:name="_Toc515355553"/>
      <w:bookmarkStart w:id="396" w:name="_Toc516490145"/>
      <w:bookmarkStart w:id="397" w:name="_Toc297392676"/>
      <w:bookmarkStart w:id="398" w:name="_Toc299037434"/>
      <w:bookmarkStart w:id="399" w:name="_Toc500929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r w:rsidRPr="003B4388">
        <w:t>– Assurance</w:t>
      </w:r>
      <w:bookmarkEnd w:id="397"/>
      <w:bookmarkEnd w:id="398"/>
      <w:bookmarkEnd w:id="399"/>
    </w:p>
    <w:p w:rsidR="00924304" w:rsidRPr="003B4388" w:rsidRDefault="00924304" w:rsidP="00703097">
      <w:pPr>
        <w:jc w:val="both"/>
        <w:rPr>
          <w:rFonts w:ascii="Arial" w:hAnsi="Arial" w:cs="Arial"/>
          <w:sz w:val="20"/>
          <w:szCs w:val="20"/>
        </w:rPr>
      </w:pPr>
    </w:p>
    <w:p w:rsidR="00F15F38" w:rsidRPr="003B4388" w:rsidRDefault="00F15F38" w:rsidP="00E630B1">
      <w:pPr>
        <w:jc w:val="both"/>
        <w:rPr>
          <w:rFonts w:ascii="Arial" w:hAnsi="Arial" w:cs="Arial"/>
          <w:sz w:val="20"/>
          <w:szCs w:val="20"/>
        </w:rPr>
      </w:pPr>
      <w:r w:rsidRPr="003B4388">
        <w:rPr>
          <w:rFonts w:ascii="Arial" w:hAnsi="Arial" w:cs="Arial"/>
          <w:sz w:val="20"/>
          <w:szCs w:val="20"/>
        </w:rPr>
        <w:t>Par dérogation à l’article Assurance de l’Accord Cadre, les stipulations suivantes sont applicables dans le cadre du Contrat.</w:t>
      </w:r>
    </w:p>
    <w:p w:rsidR="00F15F38" w:rsidRPr="003B4388" w:rsidRDefault="00F15F38" w:rsidP="00E630B1">
      <w:pPr>
        <w:jc w:val="both"/>
        <w:rPr>
          <w:rFonts w:ascii="Arial" w:hAnsi="Arial" w:cs="Arial"/>
          <w:sz w:val="20"/>
          <w:szCs w:val="20"/>
        </w:rPr>
      </w:pPr>
    </w:p>
    <w:p w:rsidR="00924304" w:rsidRPr="003B4388" w:rsidRDefault="00924304" w:rsidP="00E630B1">
      <w:pPr>
        <w:jc w:val="both"/>
        <w:rPr>
          <w:rFonts w:ascii="Arial" w:hAnsi="Arial" w:cs="Arial"/>
          <w:sz w:val="20"/>
          <w:szCs w:val="20"/>
        </w:rPr>
      </w:pPr>
      <w:r w:rsidRPr="003B4388">
        <w:rPr>
          <w:rFonts w:ascii="Arial" w:hAnsi="Arial" w:cs="Arial"/>
          <w:sz w:val="20"/>
          <w:szCs w:val="20"/>
        </w:rPr>
        <w:t xml:space="preserve">Chaque Partie prend en charge et assume les conséquences pécuniaires de sa responsabilité, telle que définie </w:t>
      </w:r>
      <w:r w:rsidR="00E01BB2" w:rsidRPr="003B4388">
        <w:rPr>
          <w:rFonts w:ascii="Arial" w:hAnsi="Arial" w:cs="Arial"/>
          <w:sz w:val="20"/>
          <w:szCs w:val="20"/>
        </w:rPr>
        <w:t>à l’article 12</w:t>
      </w:r>
      <w:r w:rsidR="00F15F38" w:rsidRPr="003B4388">
        <w:rPr>
          <w:rFonts w:ascii="Arial" w:hAnsi="Arial" w:cs="Arial"/>
          <w:sz w:val="20"/>
          <w:szCs w:val="20"/>
        </w:rPr>
        <w:t>.1 ci-dessus</w:t>
      </w:r>
      <w:r w:rsidRPr="003B4388">
        <w:rPr>
          <w:rFonts w:ascii="Arial" w:hAnsi="Arial" w:cs="Arial"/>
          <w:sz w:val="20"/>
          <w:szCs w:val="20"/>
        </w:rPr>
        <w:t xml:space="preserve">. </w:t>
      </w:r>
    </w:p>
    <w:p w:rsidR="00924304" w:rsidRPr="003B4388" w:rsidRDefault="00924304" w:rsidP="00E630B1">
      <w:pPr>
        <w:jc w:val="both"/>
        <w:rPr>
          <w:rFonts w:ascii="Arial" w:hAnsi="Arial" w:cs="Arial"/>
          <w:sz w:val="20"/>
          <w:szCs w:val="20"/>
        </w:rPr>
      </w:pPr>
    </w:p>
    <w:p w:rsidR="00924304" w:rsidRPr="003B4388" w:rsidRDefault="000760A3" w:rsidP="00E630B1">
      <w:pPr>
        <w:jc w:val="both"/>
        <w:rPr>
          <w:rFonts w:ascii="Arial" w:hAnsi="Arial" w:cs="Arial"/>
          <w:sz w:val="20"/>
          <w:szCs w:val="20"/>
        </w:rPr>
      </w:pPr>
      <w:r w:rsidRPr="00971795">
        <w:rPr>
          <w:rFonts w:ascii="Arial" w:hAnsi="Arial" w:cs="Arial"/>
          <w:sz w:val="20"/>
          <w:szCs w:val="20"/>
        </w:rPr>
        <w:t>Gironde Très Haut Débit</w:t>
      </w:r>
      <w:r w:rsidRPr="003B4388" w:rsidDel="000760A3">
        <w:rPr>
          <w:rFonts w:ascii="Arial" w:hAnsi="Arial" w:cs="Arial"/>
          <w:sz w:val="20"/>
          <w:szCs w:val="20"/>
        </w:rPr>
        <w:t xml:space="preserve"> </w:t>
      </w:r>
      <w:r w:rsidR="00924304" w:rsidRPr="003B4388">
        <w:rPr>
          <w:rFonts w:ascii="Arial" w:hAnsi="Arial" w:cs="Arial"/>
          <w:sz w:val="20"/>
          <w:szCs w:val="20"/>
        </w:rPr>
        <w:t>est titulaire de polices d’assurance couvrant sa responsabilité civile professionnelle et les risques liés à son activité.</w:t>
      </w:r>
    </w:p>
    <w:p w:rsidR="00924304" w:rsidRPr="003B4388" w:rsidRDefault="00924304" w:rsidP="00E630B1">
      <w:pPr>
        <w:jc w:val="both"/>
        <w:rPr>
          <w:rFonts w:ascii="Arial" w:hAnsi="Arial" w:cs="Arial"/>
          <w:sz w:val="20"/>
          <w:szCs w:val="20"/>
        </w:rPr>
      </w:pPr>
      <w:r w:rsidRPr="003B4388">
        <w:rPr>
          <w:rFonts w:ascii="Arial" w:hAnsi="Arial" w:cs="Arial"/>
          <w:sz w:val="20"/>
          <w:szCs w:val="20"/>
        </w:rPr>
        <w:t xml:space="preserve">Pour sa part, l’Usager déclare, à l’identique, qu’il est titulaire d’une police d’assurance couvrant sa responsabilité civile professionnelle et les risques liés à son activité. </w:t>
      </w:r>
    </w:p>
    <w:p w:rsidR="00924304" w:rsidRPr="003B4388" w:rsidRDefault="00924304" w:rsidP="00E630B1">
      <w:pPr>
        <w:jc w:val="both"/>
        <w:rPr>
          <w:rFonts w:ascii="Arial" w:hAnsi="Arial" w:cs="Arial"/>
          <w:sz w:val="20"/>
          <w:szCs w:val="20"/>
        </w:rPr>
      </w:pPr>
    </w:p>
    <w:p w:rsidR="00924304" w:rsidRPr="003B4388" w:rsidRDefault="00924304" w:rsidP="00E630B1">
      <w:pPr>
        <w:jc w:val="both"/>
        <w:rPr>
          <w:rFonts w:ascii="Arial" w:hAnsi="Arial" w:cs="Arial"/>
          <w:sz w:val="20"/>
          <w:szCs w:val="20"/>
        </w:rPr>
      </w:pPr>
      <w:r w:rsidRPr="003B4388">
        <w:rPr>
          <w:rFonts w:ascii="Arial" w:hAnsi="Arial" w:cs="Arial"/>
          <w:sz w:val="20"/>
          <w:szCs w:val="20"/>
        </w:rPr>
        <w:t>L’Usager s’engage à s’assurer pour des sommes suffisantes auprès d’une compagnie établie en France et notoirement connue pour être solvable, contre tous risques qu’il est susceptible d’encourir dans le cadre ou à l’occasion de l’exécution du Contrat.</w:t>
      </w:r>
    </w:p>
    <w:p w:rsidR="00924304" w:rsidRPr="003B4388" w:rsidRDefault="00924304" w:rsidP="00E630B1">
      <w:pPr>
        <w:jc w:val="both"/>
        <w:rPr>
          <w:rFonts w:ascii="Arial" w:hAnsi="Arial" w:cs="Arial"/>
          <w:sz w:val="20"/>
          <w:szCs w:val="20"/>
        </w:rPr>
      </w:pPr>
    </w:p>
    <w:p w:rsidR="00924304" w:rsidRPr="003B4388" w:rsidRDefault="00924304" w:rsidP="00E630B1">
      <w:pPr>
        <w:jc w:val="both"/>
        <w:rPr>
          <w:rFonts w:ascii="Arial" w:hAnsi="Arial" w:cs="Arial"/>
          <w:sz w:val="20"/>
          <w:szCs w:val="20"/>
        </w:rPr>
      </w:pPr>
      <w:r w:rsidRPr="003B4388">
        <w:rPr>
          <w:rFonts w:ascii="Arial" w:hAnsi="Arial" w:cs="Arial"/>
          <w:sz w:val="20"/>
          <w:szCs w:val="20"/>
        </w:rPr>
        <w:t>L’Usager</w:t>
      </w:r>
      <w:r w:rsidRPr="003B4388">
        <w:rPr>
          <w:rFonts w:ascii="Arial" w:eastAsia="MS Mincho" w:hAnsi="Arial" w:cs="Arial"/>
          <w:sz w:val="20"/>
          <w:szCs w:val="20"/>
        </w:rPr>
        <w:t xml:space="preserve"> devra être en mesure de présenter, sur simple demande </w:t>
      </w:r>
      <w:r w:rsidR="00AF21B9" w:rsidRPr="003B4388">
        <w:rPr>
          <w:rFonts w:ascii="Arial" w:eastAsia="MS Mincho" w:hAnsi="Arial" w:cs="Arial"/>
          <w:sz w:val="20"/>
          <w:szCs w:val="20"/>
        </w:rPr>
        <w:t xml:space="preserve">de </w:t>
      </w:r>
      <w:r w:rsidR="000760A3" w:rsidRPr="00971795">
        <w:rPr>
          <w:rFonts w:ascii="Arial" w:hAnsi="Arial" w:cs="Arial"/>
          <w:sz w:val="20"/>
          <w:szCs w:val="20"/>
        </w:rPr>
        <w:t>Gironde Très Haut Débit</w:t>
      </w:r>
      <w:r w:rsidRPr="003B4388">
        <w:rPr>
          <w:rFonts w:ascii="Arial" w:eastAsia="MS Mincho" w:hAnsi="Arial" w:cs="Arial"/>
          <w:sz w:val="20"/>
          <w:szCs w:val="20"/>
        </w:rPr>
        <w:t>, une attestation datée et signée de son assureur justifiant de la souscription par l’Usager concerné par ladite demande, de la police d’assurance.</w:t>
      </w:r>
      <w:r w:rsidRPr="003B4388">
        <w:rPr>
          <w:rFonts w:ascii="Arial" w:hAnsi="Arial" w:cs="Arial"/>
          <w:sz w:val="20"/>
          <w:szCs w:val="20"/>
        </w:rPr>
        <w:t xml:space="preserve"> </w:t>
      </w:r>
      <w:r w:rsidRPr="003B4388">
        <w:rPr>
          <w:rFonts w:ascii="Arial" w:eastAsia="MS Mincho" w:hAnsi="Arial" w:cs="Arial"/>
          <w:sz w:val="20"/>
          <w:szCs w:val="20"/>
        </w:rPr>
        <w:t>Cette attestation précisera le montant et l'étendue de la garantie, ainsi que la période de validité de la police d’assurance souscrite</w:t>
      </w:r>
    </w:p>
    <w:p w:rsidR="00924304" w:rsidRPr="003B4388" w:rsidRDefault="00924304" w:rsidP="00E02ACC">
      <w:pPr>
        <w:jc w:val="both"/>
        <w:rPr>
          <w:rFonts w:ascii="Arial" w:hAnsi="Arial" w:cs="Arial"/>
          <w:sz w:val="20"/>
          <w:szCs w:val="20"/>
        </w:rPr>
      </w:pPr>
    </w:p>
    <w:p w:rsidR="00DC51F6" w:rsidRPr="003B4388" w:rsidRDefault="00DC51F6" w:rsidP="00E02ACC">
      <w:pPr>
        <w:jc w:val="both"/>
        <w:rPr>
          <w:rFonts w:ascii="Arial" w:hAnsi="Arial" w:cs="Arial"/>
          <w:sz w:val="20"/>
          <w:szCs w:val="20"/>
        </w:rPr>
      </w:pPr>
    </w:p>
    <w:p w:rsidR="00924304" w:rsidRPr="003B4388" w:rsidRDefault="00924304" w:rsidP="00E02ACC">
      <w:pPr>
        <w:jc w:val="both"/>
        <w:rPr>
          <w:rFonts w:ascii="Arial" w:hAnsi="Arial" w:cs="Arial"/>
          <w:sz w:val="20"/>
          <w:szCs w:val="20"/>
        </w:rPr>
      </w:pPr>
    </w:p>
    <w:p w:rsidR="00924304" w:rsidRPr="003B4388" w:rsidRDefault="00924304" w:rsidP="003858AD">
      <w:pPr>
        <w:pStyle w:val="Titre1"/>
      </w:pPr>
      <w:bookmarkStart w:id="400" w:name="_Toc5009299"/>
      <w:r w:rsidRPr="003B4388">
        <w:t>– Hygiène et sécurité</w:t>
      </w:r>
      <w:bookmarkEnd w:id="400"/>
    </w:p>
    <w:p w:rsidR="00924304" w:rsidRPr="003B4388" w:rsidRDefault="00924304" w:rsidP="00E02ACC">
      <w:pPr>
        <w:jc w:val="both"/>
        <w:rPr>
          <w:rFonts w:ascii="Arial" w:hAnsi="Arial" w:cs="Arial"/>
          <w:sz w:val="20"/>
          <w:szCs w:val="20"/>
        </w:rPr>
      </w:pPr>
    </w:p>
    <w:p w:rsidR="00924304" w:rsidRPr="003B4388" w:rsidRDefault="00924304" w:rsidP="00E02ACC">
      <w:pPr>
        <w:jc w:val="both"/>
        <w:rPr>
          <w:rFonts w:ascii="Arial" w:hAnsi="Arial" w:cs="Arial"/>
          <w:sz w:val="20"/>
          <w:szCs w:val="20"/>
        </w:rPr>
      </w:pPr>
    </w:p>
    <w:p w:rsidR="00924304" w:rsidRPr="003B4388" w:rsidRDefault="00924304" w:rsidP="003858AD">
      <w:pPr>
        <w:autoSpaceDE w:val="0"/>
        <w:autoSpaceDN w:val="0"/>
        <w:adjustRightInd w:val="0"/>
        <w:jc w:val="both"/>
        <w:rPr>
          <w:rFonts w:ascii="Arial" w:hAnsi="Arial" w:cs="Arial"/>
          <w:sz w:val="20"/>
          <w:szCs w:val="20"/>
          <w:lang w:eastAsia="ko-KR"/>
        </w:rPr>
      </w:pPr>
      <w:r w:rsidRPr="003B4388">
        <w:rPr>
          <w:rFonts w:ascii="Arial" w:hAnsi="Arial" w:cs="Arial"/>
          <w:sz w:val="20"/>
          <w:szCs w:val="20"/>
          <w:lang w:eastAsia="ko-KR"/>
        </w:rPr>
        <w:t>L’Usager assume la responsabilité pleine et entière de la sécurité de ses agents et de ceux de ses sous-traitants éventuels et prend notamment toutes les dispositions nécessaires pour faire respecter les règles en vigueur, en matière de sécurité, d'hygiène et de conditions de travail en conformité avec les conditions édictées par le Code du Travail.</w:t>
      </w:r>
    </w:p>
    <w:p w:rsidR="00924304" w:rsidRPr="003B4388" w:rsidRDefault="00924304" w:rsidP="003858AD">
      <w:pPr>
        <w:autoSpaceDE w:val="0"/>
        <w:autoSpaceDN w:val="0"/>
        <w:adjustRightInd w:val="0"/>
        <w:jc w:val="both"/>
        <w:rPr>
          <w:rFonts w:ascii="Arial" w:hAnsi="Arial" w:cs="Arial"/>
          <w:sz w:val="20"/>
          <w:szCs w:val="20"/>
          <w:lang w:eastAsia="ko-KR"/>
        </w:rPr>
      </w:pPr>
    </w:p>
    <w:p w:rsidR="00924304" w:rsidRPr="003B4388" w:rsidRDefault="00924304" w:rsidP="003858AD">
      <w:pPr>
        <w:autoSpaceDE w:val="0"/>
        <w:autoSpaceDN w:val="0"/>
        <w:adjustRightInd w:val="0"/>
        <w:jc w:val="both"/>
        <w:rPr>
          <w:rFonts w:ascii="Arial" w:hAnsi="Arial" w:cs="Arial"/>
          <w:sz w:val="20"/>
          <w:szCs w:val="20"/>
          <w:lang w:eastAsia="ko-KR"/>
        </w:rPr>
      </w:pPr>
      <w:r w:rsidRPr="003B4388">
        <w:rPr>
          <w:rFonts w:ascii="Arial" w:hAnsi="Arial" w:cs="Arial"/>
          <w:sz w:val="20"/>
          <w:szCs w:val="20"/>
          <w:lang w:eastAsia="ko-KR"/>
        </w:rPr>
        <w:t xml:space="preserve">De manière générale, l’Usager assure la prévention des risques liés à l’hygiène et à la sécurité des personnes et des biens sans que la responsabilité </w:t>
      </w:r>
      <w:r w:rsidR="00AF21B9" w:rsidRPr="003B4388">
        <w:rPr>
          <w:rFonts w:ascii="Arial" w:hAnsi="Arial" w:cs="Arial"/>
          <w:sz w:val="20"/>
          <w:szCs w:val="20"/>
          <w:lang w:eastAsia="ko-KR"/>
        </w:rPr>
        <w:t xml:space="preserve">de </w:t>
      </w:r>
      <w:r w:rsidR="000760A3" w:rsidRPr="00971795">
        <w:rPr>
          <w:rFonts w:ascii="Arial" w:hAnsi="Arial" w:cs="Arial"/>
          <w:sz w:val="20"/>
          <w:szCs w:val="20"/>
        </w:rPr>
        <w:t>Gironde Très Haut Débit</w:t>
      </w:r>
      <w:r w:rsidR="000760A3" w:rsidRPr="003B4388" w:rsidDel="000760A3">
        <w:rPr>
          <w:rFonts w:ascii="Arial" w:hAnsi="Arial" w:cs="Arial"/>
          <w:sz w:val="20"/>
          <w:szCs w:val="20"/>
          <w:lang w:eastAsia="ko-KR"/>
        </w:rPr>
        <w:t xml:space="preserve"> </w:t>
      </w:r>
      <w:r w:rsidRPr="003B4388">
        <w:rPr>
          <w:rFonts w:ascii="Arial" w:hAnsi="Arial" w:cs="Arial"/>
          <w:sz w:val="20"/>
          <w:szCs w:val="20"/>
          <w:lang w:eastAsia="ko-KR"/>
        </w:rPr>
        <w:t xml:space="preserve">ne puisse être engagée suite à l’absence de préconisations spécifiques, sauf dans le cas où la faute </w:t>
      </w:r>
      <w:r w:rsidR="00AF21B9" w:rsidRPr="003B4388">
        <w:rPr>
          <w:rFonts w:ascii="Arial" w:hAnsi="Arial" w:cs="Arial"/>
          <w:sz w:val="20"/>
          <w:szCs w:val="20"/>
          <w:lang w:eastAsia="ko-KR"/>
        </w:rPr>
        <w:t xml:space="preserve">de </w:t>
      </w:r>
      <w:r w:rsidR="000760A3" w:rsidRPr="00971795">
        <w:rPr>
          <w:rFonts w:ascii="Arial" w:hAnsi="Arial" w:cs="Arial"/>
          <w:sz w:val="20"/>
          <w:szCs w:val="20"/>
        </w:rPr>
        <w:t>Gironde Très Haut Débit</w:t>
      </w:r>
      <w:r w:rsidR="000760A3" w:rsidRPr="003B4388" w:rsidDel="000760A3">
        <w:rPr>
          <w:rFonts w:ascii="Arial" w:hAnsi="Arial" w:cs="Arial"/>
          <w:sz w:val="20"/>
          <w:szCs w:val="20"/>
          <w:lang w:eastAsia="ko-KR"/>
        </w:rPr>
        <w:t xml:space="preserve"> </w:t>
      </w:r>
      <w:r w:rsidRPr="003B4388">
        <w:rPr>
          <w:rFonts w:ascii="Arial" w:hAnsi="Arial" w:cs="Arial"/>
          <w:sz w:val="20"/>
          <w:szCs w:val="20"/>
          <w:lang w:eastAsia="ko-KR"/>
        </w:rPr>
        <w:t>est dûment prouvée par l’Usager.</w:t>
      </w:r>
    </w:p>
    <w:p w:rsidR="00924304" w:rsidRPr="003B4388" w:rsidRDefault="00924304" w:rsidP="003858AD">
      <w:pPr>
        <w:autoSpaceDE w:val="0"/>
        <w:autoSpaceDN w:val="0"/>
        <w:adjustRightInd w:val="0"/>
        <w:jc w:val="both"/>
        <w:rPr>
          <w:rFonts w:ascii="Arial" w:hAnsi="Arial" w:cs="Arial"/>
          <w:sz w:val="20"/>
          <w:szCs w:val="20"/>
          <w:lang w:eastAsia="ko-KR"/>
        </w:rPr>
      </w:pPr>
    </w:p>
    <w:p w:rsidR="00924304" w:rsidRPr="003B4388" w:rsidRDefault="00924304" w:rsidP="003858AD">
      <w:pPr>
        <w:autoSpaceDE w:val="0"/>
        <w:autoSpaceDN w:val="0"/>
        <w:adjustRightInd w:val="0"/>
        <w:jc w:val="both"/>
        <w:rPr>
          <w:rFonts w:ascii="Arial" w:hAnsi="Arial" w:cs="Arial"/>
          <w:iCs/>
          <w:spacing w:val="2"/>
          <w:sz w:val="20"/>
          <w:szCs w:val="20"/>
        </w:rPr>
      </w:pPr>
      <w:r w:rsidRPr="003B4388">
        <w:rPr>
          <w:rFonts w:ascii="Arial" w:hAnsi="Arial" w:cs="Arial"/>
          <w:sz w:val="20"/>
          <w:szCs w:val="20"/>
          <w:lang w:eastAsia="ko-KR"/>
        </w:rPr>
        <w:t>Tous les travaux et opérations effectués par l’Usager dans le cadre du Contrat donneront lieu à l’établissement d’un plan de prévention.</w:t>
      </w:r>
    </w:p>
    <w:p w:rsidR="00924304" w:rsidRPr="003B4388" w:rsidRDefault="00924304" w:rsidP="003858AD">
      <w:pPr>
        <w:jc w:val="both"/>
        <w:rPr>
          <w:rFonts w:ascii="Arial" w:hAnsi="Arial" w:cs="Arial"/>
          <w:iCs/>
          <w:spacing w:val="2"/>
          <w:sz w:val="20"/>
          <w:szCs w:val="20"/>
        </w:rPr>
      </w:pPr>
    </w:p>
    <w:p w:rsidR="00924304" w:rsidRPr="003B4388" w:rsidRDefault="00924304" w:rsidP="00E02ACC">
      <w:pPr>
        <w:jc w:val="both"/>
        <w:rPr>
          <w:rFonts w:ascii="Arial" w:hAnsi="Arial" w:cs="Arial"/>
          <w:sz w:val="20"/>
          <w:szCs w:val="20"/>
        </w:rPr>
      </w:pPr>
    </w:p>
    <w:p w:rsidR="00924304" w:rsidRPr="003B4388" w:rsidRDefault="00924304" w:rsidP="00E02ACC">
      <w:pPr>
        <w:jc w:val="both"/>
        <w:rPr>
          <w:rFonts w:ascii="Arial" w:hAnsi="Arial" w:cs="Arial"/>
          <w:sz w:val="20"/>
          <w:szCs w:val="20"/>
        </w:rPr>
      </w:pPr>
    </w:p>
    <w:p w:rsidR="00DC51F6" w:rsidRPr="003B4388" w:rsidRDefault="00DC51F6" w:rsidP="008D5BA7">
      <w:pPr>
        <w:jc w:val="both"/>
        <w:rPr>
          <w:rFonts w:ascii="Arial" w:hAnsi="Arial" w:cs="Arial"/>
          <w:sz w:val="20"/>
          <w:szCs w:val="20"/>
        </w:rPr>
      </w:pPr>
      <w:bookmarkStart w:id="401" w:name="_Toc515355109"/>
      <w:bookmarkStart w:id="402" w:name="_Toc515355336"/>
      <w:bookmarkStart w:id="403" w:name="_Toc515355558"/>
      <w:bookmarkStart w:id="404" w:name="_Toc516490150"/>
      <w:bookmarkStart w:id="405" w:name="_Toc515355110"/>
      <w:bookmarkStart w:id="406" w:name="_Toc515355337"/>
      <w:bookmarkStart w:id="407" w:name="_Toc515355559"/>
      <w:bookmarkStart w:id="408" w:name="_Toc516490151"/>
      <w:bookmarkStart w:id="409" w:name="_Toc515355112"/>
      <w:bookmarkStart w:id="410" w:name="_Toc515355339"/>
      <w:bookmarkStart w:id="411" w:name="_Toc515355561"/>
      <w:bookmarkStart w:id="412" w:name="_Toc516490153"/>
      <w:bookmarkStart w:id="413" w:name="_Toc515355114"/>
      <w:bookmarkStart w:id="414" w:name="_Toc515355341"/>
      <w:bookmarkStart w:id="415" w:name="_Toc515355563"/>
      <w:bookmarkStart w:id="416" w:name="_Toc516490155"/>
      <w:bookmarkStart w:id="417" w:name="_Toc515355116"/>
      <w:bookmarkStart w:id="418" w:name="_Toc515355343"/>
      <w:bookmarkStart w:id="419" w:name="_Toc515355565"/>
      <w:bookmarkStart w:id="420" w:name="_Toc516490157"/>
      <w:bookmarkStart w:id="421" w:name="_Toc515355118"/>
      <w:bookmarkStart w:id="422" w:name="_Toc515355345"/>
      <w:bookmarkStart w:id="423" w:name="_Toc515355567"/>
      <w:bookmarkStart w:id="424" w:name="_Toc516490159"/>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DC51F6" w:rsidRPr="003B4388" w:rsidRDefault="00DC51F6" w:rsidP="008D5BA7">
      <w:pPr>
        <w:jc w:val="both"/>
        <w:rPr>
          <w:rFonts w:ascii="Arial" w:hAnsi="Arial" w:cs="Arial"/>
          <w:sz w:val="20"/>
          <w:szCs w:val="20"/>
        </w:rPr>
      </w:pPr>
    </w:p>
    <w:p w:rsidR="00DC51F6" w:rsidRPr="003B4388" w:rsidRDefault="00DC51F6" w:rsidP="008D5BA7">
      <w:pPr>
        <w:jc w:val="both"/>
        <w:rPr>
          <w:rFonts w:ascii="Arial" w:hAnsi="Arial" w:cs="Arial"/>
          <w:sz w:val="20"/>
          <w:szCs w:val="20"/>
        </w:rPr>
      </w:pPr>
    </w:p>
    <w:p w:rsidR="00924304" w:rsidRPr="003B4388" w:rsidRDefault="00924304" w:rsidP="00C14B24">
      <w:pPr>
        <w:pStyle w:val="Titre1"/>
      </w:pPr>
      <w:bookmarkStart w:id="425" w:name="_Ref294617182"/>
      <w:bookmarkStart w:id="426" w:name="_Ref294618045"/>
      <w:bookmarkStart w:id="427" w:name="_Ref294629664"/>
      <w:bookmarkStart w:id="428" w:name="_Toc297392678"/>
      <w:bookmarkStart w:id="429" w:name="_Toc299037436"/>
      <w:bookmarkStart w:id="430" w:name="_Toc5009300"/>
      <w:r w:rsidRPr="003B4388">
        <w:t>– Résiliation</w:t>
      </w:r>
      <w:bookmarkEnd w:id="425"/>
      <w:bookmarkEnd w:id="426"/>
      <w:bookmarkEnd w:id="427"/>
      <w:bookmarkEnd w:id="428"/>
      <w:bookmarkEnd w:id="429"/>
      <w:bookmarkEnd w:id="430"/>
    </w:p>
    <w:p w:rsidR="00924304" w:rsidRPr="003B4388" w:rsidRDefault="00924304" w:rsidP="00E02ACC">
      <w:pPr>
        <w:jc w:val="both"/>
        <w:rPr>
          <w:rFonts w:ascii="Arial" w:hAnsi="Arial" w:cs="Arial"/>
          <w:sz w:val="20"/>
          <w:szCs w:val="20"/>
        </w:rPr>
      </w:pPr>
    </w:p>
    <w:p w:rsidR="00E74F64" w:rsidRPr="003B4388" w:rsidRDefault="00E74F64" w:rsidP="00E74F64">
      <w:pPr>
        <w:pStyle w:val="Titre2"/>
        <w:numPr>
          <w:ilvl w:val="1"/>
          <w:numId w:val="8"/>
        </w:numPr>
        <w:rPr>
          <w:b w:val="0"/>
          <w:i w:val="0"/>
        </w:rPr>
      </w:pPr>
      <w:bookmarkStart w:id="431" w:name="_Toc348966972"/>
      <w:bookmarkStart w:id="432" w:name="_Toc436216512"/>
      <w:bookmarkStart w:id="433" w:name="_Toc5009301"/>
      <w:r w:rsidRPr="003B4388">
        <w:rPr>
          <w:b w:val="0"/>
          <w:i w:val="0"/>
        </w:rPr>
        <w:t xml:space="preserve">– </w:t>
      </w:r>
      <w:r w:rsidRPr="003B4388">
        <w:t>Résiliation sur demande de l’Usager avant la Date de Mise à Disposition Effective.</w:t>
      </w:r>
      <w:bookmarkEnd w:id="431"/>
      <w:bookmarkEnd w:id="432"/>
      <w:bookmarkEnd w:id="433"/>
    </w:p>
    <w:p w:rsidR="00E74F64" w:rsidRPr="003B4388" w:rsidRDefault="00E74F64" w:rsidP="00E74F64">
      <w:pPr>
        <w:pStyle w:val="Notedebasdepage"/>
        <w:rPr>
          <w:rFonts w:ascii="Arial" w:eastAsia="Calibri" w:hAnsi="Arial" w:cs="Arial"/>
        </w:rPr>
      </w:pPr>
    </w:p>
    <w:p w:rsidR="00E74F64" w:rsidRPr="003B4388" w:rsidRDefault="00E74F64" w:rsidP="00E74F64">
      <w:pPr>
        <w:pStyle w:val="Texte"/>
        <w:rPr>
          <w:rFonts w:ascii="Arial" w:hAnsi="Arial"/>
        </w:rPr>
      </w:pPr>
      <w:r w:rsidRPr="003B4388">
        <w:rPr>
          <w:rFonts w:ascii="Arial" w:hAnsi="Arial"/>
        </w:rPr>
        <w:t xml:space="preserve">L’Usager peut, avant la date de mise en service et/ou la date effective de livraison, annuler tout ou partie de sa demande, par lettre recommandée avec avis de réception ou par télécopie, adressé au guichet de traitement des commandes </w:t>
      </w:r>
      <w:r w:rsidR="00AF21B9" w:rsidRPr="003B4388">
        <w:rPr>
          <w:rFonts w:ascii="Arial" w:hAnsi="Arial"/>
        </w:rPr>
        <w:t xml:space="preserve">de </w:t>
      </w:r>
      <w:r w:rsidR="000760A3" w:rsidRPr="00971795">
        <w:rPr>
          <w:rFonts w:ascii="Arial" w:hAnsi="Arial"/>
        </w:rPr>
        <w:t>Gironde Très Haut Débit</w:t>
      </w:r>
      <w:r w:rsidRPr="003B4388">
        <w:rPr>
          <w:rFonts w:ascii="Arial" w:hAnsi="Arial"/>
        </w:rPr>
        <w:t>.</w:t>
      </w:r>
    </w:p>
    <w:p w:rsidR="00E74F64" w:rsidRPr="003B4388" w:rsidRDefault="00E74F64" w:rsidP="00E74F64">
      <w:pPr>
        <w:pStyle w:val="Texte"/>
        <w:rPr>
          <w:rFonts w:ascii="Arial" w:hAnsi="Arial"/>
        </w:rPr>
      </w:pPr>
      <w:r w:rsidRPr="003B4388">
        <w:rPr>
          <w:rFonts w:ascii="Arial" w:hAnsi="Arial"/>
        </w:rPr>
        <w:t>Si l’Usager demande la résiliation du Contrat entre la date de signature</w:t>
      </w:r>
      <w:r w:rsidR="0077523E" w:rsidRPr="003B4388">
        <w:rPr>
          <w:rFonts w:ascii="Arial" w:hAnsi="Arial"/>
        </w:rPr>
        <w:t xml:space="preserve"> de la commande ferme </w:t>
      </w:r>
      <w:r w:rsidRPr="003B4388">
        <w:rPr>
          <w:rFonts w:ascii="Arial" w:hAnsi="Arial"/>
        </w:rPr>
        <w:t xml:space="preserve">et la Date de Mise à Disposition Effective, l’Usager est redevable d’une pénalité égale aux Frais d'Accès au Service et des éventuels frais supplémentaires qui seraient dus </w:t>
      </w:r>
      <w:r w:rsidR="00AF21B9" w:rsidRPr="003B4388">
        <w:rPr>
          <w:rFonts w:ascii="Arial" w:hAnsi="Arial"/>
        </w:rPr>
        <w:t xml:space="preserve">à </w:t>
      </w:r>
      <w:r w:rsidR="000760A3" w:rsidRPr="00971795">
        <w:rPr>
          <w:rFonts w:ascii="Arial" w:hAnsi="Arial"/>
        </w:rPr>
        <w:t>Gironde Très Haut Débit</w:t>
      </w:r>
      <w:r w:rsidR="000760A3">
        <w:rPr>
          <w:rFonts w:ascii="Arial" w:hAnsi="Arial"/>
        </w:rPr>
        <w:t>.</w:t>
      </w:r>
    </w:p>
    <w:p w:rsidR="00E74F64" w:rsidRDefault="00E74F64" w:rsidP="00E74F64">
      <w:pPr>
        <w:pStyle w:val="Texte"/>
        <w:rPr>
          <w:rFonts w:ascii="Arial" w:hAnsi="Arial"/>
        </w:rPr>
      </w:pPr>
      <w:r w:rsidRPr="003B4388">
        <w:rPr>
          <w:rFonts w:ascii="Arial" w:hAnsi="Arial"/>
        </w:rPr>
        <w:t xml:space="preserve">Toutefois, si la demande de résiliation parvient </w:t>
      </w:r>
      <w:r w:rsidR="00323F09" w:rsidRPr="003B4388">
        <w:rPr>
          <w:rFonts w:ascii="Arial" w:hAnsi="Arial"/>
        </w:rPr>
        <w:t xml:space="preserve">à </w:t>
      </w:r>
      <w:r w:rsidR="000760A3" w:rsidRPr="00971795">
        <w:rPr>
          <w:rFonts w:ascii="Arial" w:hAnsi="Arial"/>
        </w:rPr>
        <w:t>Gironde Très Haut Débit</w:t>
      </w:r>
      <w:r w:rsidR="000760A3" w:rsidRPr="003B4388" w:rsidDel="000760A3">
        <w:rPr>
          <w:rFonts w:ascii="Arial" w:hAnsi="Arial"/>
        </w:rPr>
        <w:t xml:space="preserve"> </w:t>
      </w:r>
      <w:r w:rsidRPr="003B4388">
        <w:rPr>
          <w:rFonts w:ascii="Arial" w:hAnsi="Arial"/>
        </w:rPr>
        <w:t xml:space="preserve">avant notification à L’Usager de la Date de Mise à Disposition Convenue, seuls les frais d’étude de faisabilité sont facturés à L’Usager, conformément aux tarifs définis à l’annexe </w:t>
      </w:r>
      <w:r w:rsidR="0077523E" w:rsidRPr="003B4388">
        <w:rPr>
          <w:rFonts w:ascii="Arial" w:hAnsi="Arial"/>
        </w:rPr>
        <w:t>1</w:t>
      </w:r>
      <w:r w:rsidR="00C43684">
        <w:rPr>
          <w:rFonts w:ascii="Arial" w:hAnsi="Arial"/>
        </w:rPr>
        <w:t>.</w:t>
      </w:r>
    </w:p>
    <w:p w:rsidR="00C43684" w:rsidRPr="003B4388" w:rsidRDefault="00C43684" w:rsidP="00E74F64">
      <w:pPr>
        <w:pStyle w:val="Texte"/>
        <w:rPr>
          <w:rFonts w:ascii="Arial" w:hAnsi="Arial"/>
        </w:rPr>
      </w:pPr>
    </w:p>
    <w:p w:rsidR="00E74F64" w:rsidRPr="003B4388" w:rsidRDefault="00E74F64" w:rsidP="00E02ACC">
      <w:pPr>
        <w:jc w:val="both"/>
        <w:rPr>
          <w:rFonts w:ascii="Arial" w:hAnsi="Arial" w:cs="Arial"/>
          <w:sz w:val="20"/>
          <w:szCs w:val="20"/>
        </w:rPr>
      </w:pPr>
    </w:p>
    <w:p w:rsidR="00924304" w:rsidRPr="003B4388" w:rsidRDefault="00924304" w:rsidP="007E0AB9">
      <w:pPr>
        <w:pStyle w:val="Titre2"/>
      </w:pPr>
      <w:bookmarkStart w:id="434" w:name="_Toc297392679"/>
      <w:bookmarkStart w:id="435" w:name="_Toc299037437"/>
      <w:bookmarkStart w:id="436" w:name="_Toc5009302"/>
      <w:r w:rsidRPr="003B4388">
        <w:t xml:space="preserve">– Résiliation d’un </w:t>
      </w:r>
      <w:r w:rsidR="009D6ED2" w:rsidRPr="003B4388">
        <w:t xml:space="preserve">Service </w:t>
      </w:r>
      <w:r w:rsidRPr="003B4388">
        <w:t>pour cause de fermeture d</w:t>
      </w:r>
      <w:bookmarkEnd w:id="434"/>
      <w:bookmarkEnd w:id="435"/>
      <w:r w:rsidRPr="003B4388">
        <w:t>’un Nœud de Raccordement Optique</w:t>
      </w:r>
      <w:bookmarkEnd w:id="436"/>
    </w:p>
    <w:p w:rsidR="00924304" w:rsidRPr="003B4388" w:rsidRDefault="00924304" w:rsidP="00E02ACC">
      <w:pPr>
        <w:jc w:val="both"/>
        <w:rPr>
          <w:rFonts w:ascii="Arial" w:hAnsi="Arial" w:cs="Arial"/>
          <w:sz w:val="20"/>
          <w:szCs w:val="20"/>
        </w:rPr>
      </w:pPr>
    </w:p>
    <w:p w:rsidR="00924304" w:rsidRPr="003B4388" w:rsidRDefault="00924304" w:rsidP="00177AED">
      <w:pPr>
        <w:jc w:val="both"/>
        <w:rPr>
          <w:rFonts w:ascii="Arial" w:hAnsi="Arial" w:cs="Arial"/>
          <w:sz w:val="20"/>
          <w:szCs w:val="20"/>
        </w:rPr>
      </w:pPr>
      <w:r w:rsidRPr="003B4388">
        <w:rPr>
          <w:rFonts w:ascii="Arial" w:hAnsi="Arial" w:cs="Arial"/>
          <w:sz w:val="20"/>
          <w:szCs w:val="20"/>
        </w:rPr>
        <w:t>En cas de fermeture d’un Nœud de Raccordement Optique,</w:t>
      </w:r>
      <w:r w:rsidR="003A2666" w:rsidRPr="003B4388">
        <w:rPr>
          <w:rFonts w:ascii="Arial" w:hAnsi="Arial" w:cs="Arial"/>
          <w:sz w:val="20"/>
          <w:szCs w:val="20"/>
        </w:rPr>
        <w:t xml:space="preserve"> </w:t>
      </w:r>
      <w:r w:rsidR="000760A3" w:rsidRPr="00971795">
        <w:rPr>
          <w:rFonts w:ascii="Arial" w:hAnsi="Arial" w:cs="Arial"/>
          <w:sz w:val="20"/>
          <w:szCs w:val="20"/>
        </w:rPr>
        <w:t>Gironde Très Haut Débit</w:t>
      </w:r>
      <w:r w:rsidR="000760A3" w:rsidRPr="003B4388" w:rsidDel="000760A3">
        <w:rPr>
          <w:rFonts w:ascii="Arial" w:hAnsi="Arial" w:cs="Arial"/>
          <w:sz w:val="20"/>
          <w:szCs w:val="20"/>
        </w:rPr>
        <w:t xml:space="preserve"> </w:t>
      </w:r>
      <w:r w:rsidRPr="003B4388">
        <w:rPr>
          <w:rFonts w:ascii="Arial" w:hAnsi="Arial" w:cs="Arial"/>
          <w:sz w:val="20"/>
          <w:szCs w:val="20"/>
        </w:rPr>
        <w:t xml:space="preserve">pourra résilier le (ou les) </w:t>
      </w:r>
      <w:r w:rsidR="009D6ED2" w:rsidRPr="003B4388">
        <w:rPr>
          <w:rFonts w:ascii="Arial" w:hAnsi="Arial" w:cs="Arial"/>
          <w:sz w:val="20"/>
          <w:szCs w:val="20"/>
        </w:rPr>
        <w:t>Service</w:t>
      </w:r>
      <w:r w:rsidRPr="003B4388">
        <w:rPr>
          <w:rFonts w:ascii="Arial" w:hAnsi="Arial" w:cs="Arial"/>
          <w:sz w:val="20"/>
          <w:szCs w:val="20"/>
        </w:rPr>
        <w:t>(s) moyennant le respect d’un préavis de onze (11) mois calendaires avant ladite fermeture.</w:t>
      </w:r>
    </w:p>
    <w:p w:rsidR="00924304" w:rsidRPr="003B4388" w:rsidRDefault="00924304" w:rsidP="00177AED">
      <w:pPr>
        <w:jc w:val="both"/>
        <w:rPr>
          <w:rFonts w:ascii="Arial" w:hAnsi="Arial" w:cs="Arial"/>
          <w:sz w:val="20"/>
          <w:szCs w:val="20"/>
        </w:rPr>
      </w:pPr>
    </w:p>
    <w:p w:rsidR="00924304" w:rsidRPr="003B4388" w:rsidRDefault="00924304" w:rsidP="00177AED">
      <w:pPr>
        <w:jc w:val="both"/>
        <w:rPr>
          <w:rFonts w:ascii="Arial" w:hAnsi="Arial" w:cs="Arial"/>
          <w:sz w:val="20"/>
          <w:szCs w:val="20"/>
        </w:rPr>
      </w:pPr>
    </w:p>
    <w:p w:rsidR="00924304" w:rsidRPr="003B4388" w:rsidRDefault="00924304" w:rsidP="007E0AB9">
      <w:pPr>
        <w:pStyle w:val="Titre2"/>
      </w:pPr>
      <w:bookmarkStart w:id="437" w:name="_Toc297392680"/>
      <w:bookmarkStart w:id="438" w:name="_Toc299037438"/>
      <w:bookmarkStart w:id="439" w:name="_Toc5009303"/>
      <w:r w:rsidRPr="003B4388">
        <w:t xml:space="preserve">– Résiliation d’un </w:t>
      </w:r>
      <w:r w:rsidR="009D6ED2" w:rsidRPr="003B4388">
        <w:t xml:space="preserve">Service </w:t>
      </w:r>
      <w:r w:rsidRPr="003B4388">
        <w:t>pour cause de voirie</w:t>
      </w:r>
      <w:bookmarkEnd w:id="437"/>
      <w:bookmarkEnd w:id="438"/>
      <w:bookmarkEnd w:id="439"/>
    </w:p>
    <w:p w:rsidR="00924304" w:rsidRPr="003B4388" w:rsidRDefault="00924304" w:rsidP="00177AED">
      <w:pPr>
        <w:jc w:val="both"/>
        <w:rPr>
          <w:rFonts w:ascii="Arial" w:hAnsi="Arial" w:cs="Arial"/>
          <w:sz w:val="18"/>
          <w:szCs w:val="18"/>
        </w:rPr>
      </w:pPr>
    </w:p>
    <w:p w:rsidR="00924304" w:rsidRPr="003B4388" w:rsidRDefault="00924304" w:rsidP="00177AED">
      <w:pPr>
        <w:jc w:val="both"/>
        <w:rPr>
          <w:rFonts w:ascii="Arial" w:hAnsi="Arial" w:cs="Arial"/>
          <w:sz w:val="20"/>
          <w:szCs w:val="20"/>
        </w:rPr>
      </w:pPr>
      <w:bookmarkStart w:id="440" w:name="_Toc242092789"/>
      <w:bookmarkStart w:id="441" w:name="_Toc242095898"/>
      <w:bookmarkStart w:id="442" w:name="_Toc242096061"/>
      <w:bookmarkStart w:id="443" w:name="_Toc242096768"/>
      <w:bookmarkStart w:id="444" w:name="_Toc242096932"/>
      <w:bookmarkStart w:id="445" w:name="_Toc242097857"/>
      <w:bookmarkEnd w:id="440"/>
      <w:bookmarkEnd w:id="441"/>
      <w:bookmarkEnd w:id="442"/>
      <w:bookmarkEnd w:id="443"/>
      <w:bookmarkEnd w:id="444"/>
      <w:bookmarkEnd w:id="445"/>
      <w:r w:rsidRPr="003B4388">
        <w:rPr>
          <w:rFonts w:ascii="Arial" w:hAnsi="Arial" w:cs="Arial"/>
          <w:sz w:val="20"/>
          <w:szCs w:val="20"/>
        </w:rPr>
        <w:t xml:space="preserve">En cas de retrait ou de refus de renouvellement par l'Autorité gestionnaire de la voirie de la permission de voirie accordée </w:t>
      </w:r>
      <w:r w:rsidR="00323F09" w:rsidRPr="003B4388">
        <w:rPr>
          <w:rFonts w:ascii="Arial" w:hAnsi="Arial" w:cs="Arial"/>
          <w:sz w:val="20"/>
          <w:szCs w:val="20"/>
        </w:rPr>
        <w:t xml:space="preserve">à </w:t>
      </w:r>
      <w:r w:rsidR="000760A3" w:rsidRPr="00971795">
        <w:rPr>
          <w:rFonts w:ascii="Arial" w:hAnsi="Arial" w:cs="Arial"/>
          <w:sz w:val="20"/>
          <w:szCs w:val="20"/>
        </w:rPr>
        <w:t>Gironde Très Haut Débit</w:t>
      </w:r>
      <w:r w:rsidR="000760A3" w:rsidRPr="003B4388" w:rsidDel="000760A3">
        <w:rPr>
          <w:rFonts w:ascii="Arial" w:hAnsi="Arial" w:cs="Arial"/>
          <w:sz w:val="20"/>
          <w:szCs w:val="20"/>
        </w:rPr>
        <w:t xml:space="preserve"> </w:t>
      </w:r>
      <w:r w:rsidRPr="003B4388">
        <w:rPr>
          <w:rFonts w:ascii="Arial" w:hAnsi="Arial" w:cs="Arial"/>
          <w:sz w:val="20"/>
          <w:szCs w:val="20"/>
        </w:rPr>
        <w:t xml:space="preserve">et hors déplacement de l’infrastructure telle que prévue à l’article 11, le (ou les) </w:t>
      </w:r>
      <w:r w:rsidR="006C15F1" w:rsidRPr="003B4388">
        <w:rPr>
          <w:rFonts w:ascii="Arial" w:hAnsi="Arial" w:cs="Arial"/>
          <w:sz w:val="20"/>
          <w:szCs w:val="20"/>
        </w:rPr>
        <w:t>Service(</w:t>
      </w:r>
      <w:r w:rsidRPr="003B4388">
        <w:rPr>
          <w:rFonts w:ascii="Arial" w:hAnsi="Arial" w:cs="Arial"/>
          <w:sz w:val="20"/>
          <w:szCs w:val="20"/>
        </w:rPr>
        <w:t>s</w:t>
      </w:r>
      <w:r w:rsidR="006C15F1" w:rsidRPr="003B4388">
        <w:rPr>
          <w:rFonts w:ascii="Arial" w:hAnsi="Arial" w:cs="Arial"/>
          <w:sz w:val="20"/>
          <w:szCs w:val="20"/>
        </w:rPr>
        <w:t>)</w:t>
      </w:r>
      <w:r w:rsidRPr="003B4388">
        <w:rPr>
          <w:rFonts w:ascii="Arial" w:hAnsi="Arial" w:cs="Arial"/>
          <w:sz w:val="20"/>
          <w:szCs w:val="20"/>
        </w:rPr>
        <w:t xml:space="preserve"> concerné(s) sera (seront) résilié(s) de plein droit et sans indemnité à l’Usager autre que celle versée par le gestionnaire </w:t>
      </w:r>
      <w:r w:rsidR="00323F09" w:rsidRPr="003B4388">
        <w:rPr>
          <w:rFonts w:ascii="Arial" w:hAnsi="Arial" w:cs="Arial"/>
          <w:sz w:val="20"/>
          <w:szCs w:val="20"/>
        </w:rPr>
        <w:t xml:space="preserve">à </w:t>
      </w:r>
      <w:r w:rsidR="000760A3" w:rsidRPr="00971795">
        <w:rPr>
          <w:rFonts w:ascii="Arial" w:hAnsi="Arial" w:cs="Arial"/>
          <w:sz w:val="20"/>
          <w:szCs w:val="20"/>
        </w:rPr>
        <w:t>Gironde Très Haut Débit</w:t>
      </w:r>
      <w:r w:rsidRPr="003B4388">
        <w:rPr>
          <w:rFonts w:ascii="Arial" w:hAnsi="Arial" w:cs="Arial"/>
          <w:sz w:val="20"/>
          <w:szCs w:val="20"/>
        </w:rPr>
        <w:t xml:space="preserve">, sur la base du nombre </w:t>
      </w:r>
      <w:r w:rsidR="009D6ED2" w:rsidRPr="003B4388">
        <w:rPr>
          <w:rFonts w:ascii="Arial" w:hAnsi="Arial" w:cs="Arial"/>
          <w:sz w:val="20"/>
          <w:szCs w:val="20"/>
        </w:rPr>
        <w:t xml:space="preserve">de Services </w:t>
      </w:r>
      <w:r w:rsidRPr="003B4388">
        <w:rPr>
          <w:rFonts w:ascii="Arial" w:hAnsi="Arial" w:cs="Arial"/>
          <w:sz w:val="20"/>
          <w:szCs w:val="20"/>
        </w:rPr>
        <w:t xml:space="preserve">loués à l’Usager. </w:t>
      </w:r>
    </w:p>
    <w:p w:rsidR="00924304" w:rsidRPr="003B4388" w:rsidRDefault="00924304" w:rsidP="00177AED">
      <w:pPr>
        <w:jc w:val="both"/>
        <w:rPr>
          <w:rFonts w:ascii="Arial" w:hAnsi="Arial" w:cs="Arial"/>
          <w:sz w:val="20"/>
          <w:szCs w:val="20"/>
        </w:rPr>
      </w:pPr>
    </w:p>
    <w:p w:rsidR="00924304" w:rsidRPr="003B4388" w:rsidRDefault="00924304" w:rsidP="00177AED">
      <w:pPr>
        <w:jc w:val="both"/>
        <w:rPr>
          <w:rFonts w:ascii="Arial" w:hAnsi="Arial" w:cs="Arial"/>
          <w:sz w:val="20"/>
          <w:szCs w:val="20"/>
        </w:rPr>
      </w:pPr>
    </w:p>
    <w:p w:rsidR="00924304" w:rsidRPr="003B4388" w:rsidRDefault="00924304" w:rsidP="007E0AB9">
      <w:pPr>
        <w:pStyle w:val="Titre2"/>
      </w:pPr>
      <w:bookmarkStart w:id="446" w:name="_Toc297392681"/>
      <w:bookmarkStart w:id="447" w:name="_Toc299037439"/>
      <w:bookmarkStart w:id="448" w:name="_Toc5009304"/>
      <w:r w:rsidRPr="003B4388">
        <w:t xml:space="preserve">– Résiliation du Contrat par l’une ou l’autre </w:t>
      </w:r>
      <w:bookmarkEnd w:id="446"/>
      <w:bookmarkEnd w:id="447"/>
      <w:r w:rsidRPr="003B4388">
        <w:t>Partie</w:t>
      </w:r>
      <w:bookmarkEnd w:id="448"/>
    </w:p>
    <w:p w:rsidR="00924304" w:rsidRPr="003B4388" w:rsidRDefault="00924304" w:rsidP="007E0AB9">
      <w:pPr>
        <w:jc w:val="both"/>
        <w:rPr>
          <w:rFonts w:ascii="Arial" w:hAnsi="Arial" w:cs="Arial"/>
          <w:sz w:val="20"/>
          <w:szCs w:val="20"/>
        </w:rPr>
      </w:pPr>
    </w:p>
    <w:p w:rsidR="00924304" w:rsidRPr="003B4388" w:rsidRDefault="00924304" w:rsidP="0003653D">
      <w:pPr>
        <w:jc w:val="both"/>
        <w:rPr>
          <w:rFonts w:ascii="Arial" w:hAnsi="Arial" w:cs="Arial"/>
          <w:sz w:val="20"/>
          <w:szCs w:val="20"/>
        </w:rPr>
      </w:pPr>
      <w:bookmarkStart w:id="449" w:name="_Toc242092791"/>
      <w:bookmarkStart w:id="450" w:name="_Toc242095900"/>
      <w:bookmarkStart w:id="451" w:name="_Toc242096063"/>
      <w:bookmarkStart w:id="452" w:name="_Toc242096770"/>
      <w:bookmarkStart w:id="453" w:name="_Toc242096934"/>
      <w:bookmarkStart w:id="454" w:name="_Toc242097859"/>
      <w:bookmarkStart w:id="455" w:name="_Toc242092792"/>
      <w:bookmarkStart w:id="456" w:name="_Toc242095901"/>
      <w:bookmarkStart w:id="457" w:name="_Toc242096064"/>
      <w:bookmarkStart w:id="458" w:name="_Toc242096771"/>
      <w:bookmarkStart w:id="459" w:name="_Toc242096935"/>
      <w:bookmarkStart w:id="460" w:name="_Toc242097860"/>
      <w:bookmarkEnd w:id="449"/>
      <w:bookmarkEnd w:id="450"/>
      <w:bookmarkEnd w:id="451"/>
      <w:bookmarkEnd w:id="452"/>
      <w:bookmarkEnd w:id="453"/>
      <w:bookmarkEnd w:id="454"/>
      <w:bookmarkEnd w:id="455"/>
      <w:bookmarkEnd w:id="456"/>
      <w:bookmarkEnd w:id="457"/>
      <w:bookmarkEnd w:id="458"/>
      <w:bookmarkEnd w:id="459"/>
      <w:bookmarkEnd w:id="460"/>
      <w:r w:rsidRPr="003B4388">
        <w:rPr>
          <w:rFonts w:ascii="Arial" w:hAnsi="Arial" w:cs="Arial"/>
          <w:sz w:val="20"/>
          <w:szCs w:val="20"/>
        </w:rPr>
        <w:t xml:space="preserve">L’une ou l’autre des Parties a la faculté de résilier le Contrat par lettre recommandée avec demande d’avis de réception dans le respect d’un préavis de deux (2) mois. </w:t>
      </w:r>
    </w:p>
    <w:p w:rsidR="00924304" w:rsidRPr="003B4388" w:rsidRDefault="00924304" w:rsidP="0003653D">
      <w:pPr>
        <w:jc w:val="both"/>
        <w:rPr>
          <w:rFonts w:ascii="Arial" w:hAnsi="Arial" w:cs="Arial"/>
          <w:sz w:val="20"/>
          <w:szCs w:val="20"/>
        </w:rPr>
      </w:pPr>
    </w:p>
    <w:p w:rsidR="00924304" w:rsidRPr="003B4388" w:rsidRDefault="00924304" w:rsidP="0003653D">
      <w:pPr>
        <w:jc w:val="both"/>
        <w:rPr>
          <w:rFonts w:ascii="Arial" w:hAnsi="Arial" w:cs="Arial"/>
          <w:sz w:val="20"/>
          <w:szCs w:val="20"/>
        </w:rPr>
      </w:pPr>
      <w:r w:rsidRPr="003B4388">
        <w:rPr>
          <w:rFonts w:ascii="Arial" w:hAnsi="Arial" w:cs="Arial"/>
          <w:sz w:val="20"/>
          <w:szCs w:val="20"/>
        </w:rPr>
        <w:t xml:space="preserve">La résiliation du Contrat entraîne l’impossibilité pour l’Usager de se prévaloir du bénéfice de la mise à disposition de tout nouveau Service et a pour conséquence la résiliation de tous les </w:t>
      </w:r>
      <w:r w:rsidR="006C15F1" w:rsidRPr="003B4388">
        <w:rPr>
          <w:rFonts w:ascii="Arial" w:hAnsi="Arial" w:cs="Arial"/>
          <w:sz w:val="20"/>
          <w:szCs w:val="20"/>
        </w:rPr>
        <w:t xml:space="preserve">Services </w:t>
      </w:r>
      <w:r w:rsidRPr="003B4388">
        <w:rPr>
          <w:rFonts w:ascii="Arial" w:hAnsi="Arial" w:cs="Arial"/>
          <w:sz w:val="20"/>
          <w:szCs w:val="20"/>
        </w:rPr>
        <w:t>mis à sa disposition</w:t>
      </w:r>
      <w:r w:rsidR="002F130D" w:rsidRPr="003B4388">
        <w:rPr>
          <w:rFonts w:ascii="Arial" w:hAnsi="Arial" w:cs="Arial"/>
          <w:sz w:val="20"/>
          <w:szCs w:val="20"/>
        </w:rPr>
        <w:t xml:space="preserve"> dans les conditions du</w:t>
      </w:r>
      <w:r w:rsidR="005B2CC1" w:rsidRPr="003B4388">
        <w:rPr>
          <w:rFonts w:ascii="Arial" w:hAnsi="Arial" w:cs="Arial"/>
          <w:sz w:val="20"/>
          <w:szCs w:val="20"/>
        </w:rPr>
        <w:t xml:space="preserve"> présent article</w:t>
      </w:r>
      <w:r w:rsidRPr="003B4388">
        <w:rPr>
          <w:rFonts w:ascii="Arial" w:hAnsi="Arial" w:cs="Arial"/>
          <w:sz w:val="20"/>
          <w:szCs w:val="20"/>
        </w:rPr>
        <w:t xml:space="preserve">. </w:t>
      </w:r>
    </w:p>
    <w:p w:rsidR="005B2CC1" w:rsidRPr="003B4388" w:rsidRDefault="005B2CC1" w:rsidP="0003653D">
      <w:pPr>
        <w:jc w:val="both"/>
        <w:rPr>
          <w:rFonts w:ascii="Arial" w:hAnsi="Arial" w:cs="Arial"/>
          <w:sz w:val="20"/>
          <w:szCs w:val="20"/>
        </w:rPr>
      </w:pPr>
    </w:p>
    <w:p w:rsidR="00ED6FE1" w:rsidRPr="003B4388" w:rsidRDefault="00ED6FE1" w:rsidP="0003653D">
      <w:pPr>
        <w:jc w:val="both"/>
        <w:rPr>
          <w:rFonts w:ascii="Arial" w:hAnsi="Arial" w:cs="Arial"/>
          <w:sz w:val="20"/>
          <w:szCs w:val="20"/>
        </w:rPr>
      </w:pPr>
      <w:r w:rsidRPr="003B4388">
        <w:rPr>
          <w:rFonts w:ascii="Arial" w:hAnsi="Arial" w:cs="Arial"/>
          <w:sz w:val="20"/>
          <w:szCs w:val="20"/>
        </w:rPr>
        <w:t xml:space="preserve">Il est expressément convenu entre les Parties que la résiliation du Contrat par l’Usager donnera lieu </w:t>
      </w:r>
      <w:r w:rsidR="00C21C84" w:rsidRPr="003B4388">
        <w:rPr>
          <w:rFonts w:ascii="Arial" w:hAnsi="Arial" w:cs="Arial"/>
          <w:sz w:val="20"/>
          <w:szCs w:val="20"/>
        </w:rPr>
        <w:t>pour chaque Service n’ayant pas atteint l’échéance de la période minimale d’engagement telle que définie à l’</w:t>
      </w:r>
      <w:r w:rsidR="00C21C84" w:rsidRPr="006C08FD">
        <w:rPr>
          <w:rFonts w:ascii="Arial" w:hAnsi="Arial" w:cs="Arial"/>
        </w:rPr>
        <w:fldChar w:fldCharType="begin"/>
      </w:r>
      <w:r w:rsidR="00C21C84" w:rsidRPr="006C08FD">
        <w:rPr>
          <w:rFonts w:ascii="Arial" w:hAnsi="Arial" w:cs="Arial"/>
        </w:rPr>
        <w:instrText xml:space="preserve"> REF _Ref299369945 \r \h  \* MERGEFORMAT </w:instrText>
      </w:r>
      <w:r w:rsidR="00C21C84" w:rsidRPr="006C08FD">
        <w:rPr>
          <w:rFonts w:ascii="Arial" w:hAnsi="Arial" w:cs="Arial"/>
        </w:rPr>
      </w:r>
      <w:r w:rsidR="00C21C84" w:rsidRPr="006C08FD">
        <w:rPr>
          <w:rFonts w:ascii="Arial" w:hAnsi="Arial" w:cs="Arial"/>
        </w:rPr>
        <w:fldChar w:fldCharType="separate"/>
      </w:r>
      <w:r w:rsidR="00025DF4" w:rsidRPr="006C08FD">
        <w:rPr>
          <w:rFonts w:ascii="Arial" w:hAnsi="Arial" w:cs="Arial"/>
          <w:sz w:val="20"/>
          <w:szCs w:val="20"/>
        </w:rPr>
        <w:t>article 9</w:t>
      </w:r>
      <w:r w:rsidR="00C21C84" w:rsidRPr="006C08FD">
        <w:rPr>
          <w:rFonts w:ascii="Arial" w:hAnsi="Arial" w:cs="Arial"/>
        </w:rPr>
        <w:fldChar w:fldCharType="end"/>
      </w:r>
      <w:r w:rsidR="00C21C84" w:rsidRPr="006C08FD">
        <w:rPr>
          <w:rFonts w:ascii="Arial" w:hAnsi="Arial" w:cs="Arial"/>
        </w:rPr>
        <w:t xml:space="preserve">, </w:t>
      </w:r>
      <w:r w:rsidRPr="003B4388">
        <w:rPr>
          <w:rFonts w:ascii="Arial" w:hAnsi="Arial" w:cs="Arial"/>
          <w:sz w:val="20"/>
          <w:szCs w:val="20"/>
        </w:rPr>
        <w:t>à l'application d'une pénalité à verser par l’Usager, dont le montant est fixé en annexe 2 du présent Contrat</w:t>
      </w:r>
      <w:proofErr w:type="gramStart"/>
      <w:r w:rsidRPr="006C08FD">
        <w:rPr>
          <w:rFonts w:ascii="Arial" w:hAnsi="Arial" w:cs="Arial"/>
        </w:rPr>
        <w:t>,</w:t>
      </w:r>
      <w:r w:rsidRPr="003B4388">
        <w:rPr>
          <w:rFonts w:ascii="Arial" w:hAnsi="Arial" w:cs="Arial"/>
          <w:sz w:val="20"/>
          <w:szCs w:val="20"/>
        </w:rPr>
        <w:t>.</w:t>
      </w:r>
      <w:proofErr w:type="gramEnd"/>
    </w:p>
    <w:p w:rsidR="005B2CC1" w:rsidRPr="003B4388" w:rsidRDefault="005B2CC1" w:rsidP="0003653D">
      <w:pPr>
        <w:jc w:val="both"/>
        <w:rPr>
          <w:rFonts w:ascii="Arial" w:hAnsi="Arial" w:cs="Arial"/>
          <w:sz w:val="20"/>
          <w:szCs w:val="20"/>
        </w:rPr>
      </w:pPr>
    </w:p>
    <w:p w:rsidR="005B2CC1" w:rsidRPr="003B4388" w:rsidRDefault="005B2CC1" w:rsidP="0003653D">
      <w:pPr>
        <w:jc w:val="both"/>
        <w:rPr>
          <w:rFonts w:ascii="Arial" w:hAnsi="Arial" w:cs="Arial"/>
          <w:sz w:val="20"/>
          <w:szCs w:val="20"/>
        </w:rPr>
      </w:pPr>
      <w:r w:rsidRPr="003B4388">
        <w:rPr>
          <w:rFonts w:ascii="Arial" w:hAnsi="Arial" w:cs="Arial"/>
          <w:sz w:val="20"/>
          <w:szCs w:val="20"/>
        </w:rPr>
        <w:t xml:space="preserve">Il est expressément convenu entre les Parties que la résiliation du Contrat par </w:t>
      </w:r>
      <w:r w:rsidR="000760A3" w:rsidRPr="00971795">
        <w:rPr>
          <w:rFonts w:ascii="Arial" w:hAnsi="Arial" w:cs="Arial"/>
          <w:sz w:val="20"/>
          <w:szCs w:val="20"/>
        </w:rPr>
        <w:t>Gironde Très Haut Débit</w:t>
      </w:r>
      <w:r w:rsidR="000760A3" w:rsidRPr="003B4388" w:rsidDel="000760A3">
        <w:rPr>
          <w:rFonts w:ascii="Arial" w:hAnsi="Arial" w:cs="Arial"/>
          <w:sz w:val="20"/>
          <w:szCs w:val="20"/>
        </w:rPr>
        <w:t xml:space="preserve"> </w:t>
      </w:r>
      <w:r w:rsidRPr="003B4388">
        <w:rPr>
          <w:rFonts w:ascii="Arial" w:hAnsi="Arial" w:cs="Arial"/>
          <w:sz w:val="20"/>
          <w:szCs w:val="20"/>
        </w:rPr>
        <w:t>ne prendra effet qu’à l’échéance de la période minimale d’engagement, telle que définie à l’article 9, de chaque Service concerné.</w:t>
      </w:r>
    </w:p>
    <w:p w:rsidR="00924304" w:rsidRPr="003B4388" w:rsidRDefault="00924304" w:rsidP="00177AED">
      <w:pPr>
        <w:jc w:val="both"/>
        <w:rPr>
          <w:rFonts w:ascii="Arial" w:hAnsi="Arial" w:cs="Arial"/>
          <w:sz w:val="20"/>
          <w:szCs w:val="20"/>
        </w:rPr>
      </w:pPr>
    </w:p>
    <w:p w:rsidR="00924304" w:rsidRPr="003B4388" w:rsidRDefault="00924304" w:rsidP="00177AED">
      <w:pPr>
        <w:jc w:val="both"/>
        <w:rPr>
          <w:rFonts w:ascii="Arial" w:hAnsi="Arial" w:cs="Arial"/>
          <w:sz w:val="20"/>
          <w:szCs w:val="20"/>
        </w:rPr>
      </w:pPr>
    </w:p>
    <w:p w:rsidR="00924304" w:rsidRPr="003B4388" w:rsidRDefault="00924304" w:rsidP="007E0AB9">
      <w:pPr>
        <w:pStyle w:val="Titre2"/>
      </w:pPr>
      <w:bookmarkStart w:id="461" w:name="_Ref294618766"/>
      <w:bookmarkStart w:id="462" w:name="_Ref294629440"/>
      <w:bookmarkStart w:id="463" w:name="_Toc297392682"/>
      <w:bookmarkStart w:id="464" w:name="_Toc299037440"/>
      <w:bookmarkStart w:id="465" w:name="_Toc5009305"/>
      <w:r w:rsidRPr="003B4388">
        <w:t xml:space="preserve">– Résiliation d’un </w:t>
      </w:r>
      <w:r w:rsidR="009D6ED2" w:rsidRPr="003B4388">
        <w:t xml:space="preserve">Service </w:t>
      </w:r>
      <w:r w:rsidRPr="003B4388">
        <w:t>sur demande de l’Usager</w:t>
      </w:r>
      <w:bookmarkEnd w:id="461"/>
      <w:bookmarkEnd w:id="462"/>
      <w:bookmarkEnd w:id="463"/>
      <w:bookmarkEnd w:id="464"/>
      <w:bookmarkEnd w:id="465"/>
    </w:p>
    <w:p w:rsidR="00924304" w:rsidRPr="003B4388" w:rsidRDefault="00924304" w:rsidP="00177AED">
      <w:pPr>
        <w:jc w:val="both"/>
        <w:rPr>
          <w:rFonts w:ascii="Arial" w:hAnsi="Arial" w:cs="Arial"/>
          <w:sz w:val="20"/>
          <w:szCs w:val="20"/>
        </w:rPr>
      </w:pPr>
    </w:p>
    <w:p w:rsidR="00924304" w:rsidRPr="003B4388" w:rsidRDefault="00924304" w:rsidP="00177AED">
      <w:pPr>
        <w:keepNext/>
        <w:keepLines/>
        <w:jc w:val="both"/>
        <w:rPr>
          <w:rFonts w:ascii="Arial" w:hAnsi="Arial" w:cs="Arial"/>
          <w:sz w:val="20"/>
          <w:szCs w:val="20"/>
        </w:rPr>
      </w:pPr>
      <w:r w:rsidRPr="003B4388">
        <w:rPr>
          <w:rFonts w:ascii="Arial" w:hAnsi="Arial" w:cs="Arial"/>
          <w:sz w:val="20"/>
          <w:szCs w:val="20"/>
        </w:rPr>
        <w:t xml:space="preserve">L'Usager peut résilier à tout moment et de plein droit un </w:t>
      </w:r>
      <w:r w:rsidR="009D6ED2" w:rsidRPr="003B4388">
        <w:rPr>
          <w:rFonts w:ascii="Arial" w:hAnsi="Arial" w:cs="Arial"/>
          <w:sz w:val="20"/>
          <w:szCs w:val="20"/>
        </w:rPr>
        <w:t>Service</w:t>
      </w:r>
      <w:r w:rsidRPr="003B4388">
        <w:rPr>
          <w:rFonts w:ascii="Arial" w:hAnsi="Arial" w:cs="Arial"/>
          <w:sz w:val="20"/>
          <w:szCs w:val="20"/>
        </w:rPr>
        <w:t xml:space="preserve"> à l’aide du Bon de Commande fourni en annexe 3 du présent Contrat par lettre recommandée avec demande d’avis de réception, avec un préavis de deux (2) mois calendaires. </w:t>
      </w:r>
    </w:p>
    <w:p w:rsidR="00924304" w:rsidRPr="003B4388" w:rsidRDefault="00924304" w:rsidP="00177AED">
      <w:pPr>
        <w:jc w:val="both"/>
        <w:rPr>
          <w:rFonts w:ascii="Arial" w:hAnsi="Arial" w:cs="Arial"/>
          <w:sz w:val="20"/>
          <w:szCs w:val="20"/>
        </w:rPr>
      </w:pPr>
      <w:r w:rsidRPr="003B4388">
        <w:rPr>
          <w:rFonts w:ascii="Arial" w:hAnsi="Arial" w:cs="Arial"/>
          <w:sz w:val="20"/>
          <w:szCs w:val="20"/>
        </w:rPr>
        <w:t xml:space="preserve">Toutefois il est expressément convenu entre les Parties que toute résiliation d’un </w:t>
      </w:r>
      <w:r w:rsidR="009D6ED2" w:rsidRPr="003B4388">
        <w:rPr>
          <w:rFonts w:ascii="Arial" w:hAnsi="Arial" w:cs="Arial"/>
          <w:sz w:val="20"/>
          <w:szCs w:val="20"/>
        </w:rPr>
        <w:t xml:space="preserve">Service </w:t>
      </w:r>
      <w:r w:rsidRPr="003B4388">
        <w:rPr>
          <w:rFonts w:ascii="Arial" w:hAnsi="Arial" w:cs="Arial"/>
          <w:sz w:val="20"/>
          <w:szCs w:val="20"/>
        </w:rPr>
        <w:t>par l’Usager avant l’échéance de la période minimale d’engagement, telle que définie à l’</w:t>
      </w:r>
      <w:r w:rsidR="00933005" w:rsidRPr="006C08FD">
        <w:rPr>
          <w:rFonts w:ascii="Arial" w:hAnsi="Arial" w:cs="Arial"/>
        </w:rPr>
        <w:fldChar w:fldCharType="begin"/>
      </w:r>
      <w:r w:rsidR="00933005" w:rsidRPr="006C08FD">
        <w:rPr>
          <w:rFonts w:ascii="Arial" w:hAnsi="Arial" w:cs="Arial"/>
        </w:rPr>
        <w:instrText xml:space="preserve"> REF _Ref299369945 \r \h  \* MERGEFORMAT </w:instrText>
      </w:r>
      <w:r w:rsidR="00933005" w:rsidRPr="006C08FD">
        <w:rPr>
          <w:rFonts w:ascii="Arial" w:hAnsi="Arial" w:cs="Arial"/>
        </w:rPr>
      </w:r>
      <w:r w:rsidR="00933005" w:rsidRPr="006C08FD">
        <w:rPr>
          <w:rFonts w:ascii="Arial" w:hAnsi="Arial" w:cs="Arial"/>
        </w:rPr>
        <w:fldChar w:fldCharType="separate"/>
      </w:r>
      <w:r w:rsidR="00025DF4" w:rsidRPr="006C08FD">
        <w:rPr>
          <w:rFonts w:ascii="Arial" w:hAnsi="Arial" w:cs="Arial"/>
          <w:sz w:val="20"/>
          <w:szCs w:val="20"/>
        </w:rPr>
        <w:t>article 9</w:t>
      </w:r>
      <w:r w:rsidR="00933005" w:rsidRPr="006C08FD">
        <w:rPr>
          <w:rFonts w:ascii="Arial" w:hAnsi="Arial" w:cs="Arial"/>
        </w:rPr>
        <w:fldChar w:fldCharType="end"/>
      </w:r>
      <w:r w:rsidRPr="003B4388">
        <w:rPr>
          <w:rFonts w:ascii="Arial" w:hAnsi="Arial" w:cs="Arial"/>
          <w:sz w:val="20"/>
          <w:szCs w:val="20"/>
        </w:rPr>
        <w:t>, donnera lieu à l'application d'une pénalité à verser par l’Usager dont le montant est fixé en annexe 2 du présent Contrat.</w:t>
      </w:r>
    </w:p>
    <w:p w:rsidR="00924304" w:rsidRDefault="00924304" w:rsidP="00177AED">
      <w:pPr>
        <w:jc w:val="both"/>
        <w:rPr>
          <w:rFonts w:ascii="Arial" w:hAnsi="Arial" w:cs="Arial"/>
          <w:sz w:val="20"/>
          <w:szCs w:val="20"/>
        </w:rPr>
      </w:pPr>
    </w:p>
    <w:p w:rsidR="00C43684" w:rsidRDefault="00C43684" w:rsidP="00177AED">
      <w:pPr>
        <w:jc w:val="both"/>
        <w:rPr>
          <w:rFonts w:ascii="Arial" w:hAnsi="Arial" w:cs="Arial"/>
          <w:sz w:val="20"/>
          <w:szCs w:val="20"/>
        </w:rPr>
      </w:pPr>
    </w:p>
    <w:p w:rsidR="00C43684" w:rsidRDefault="00C43684" w:rsidP="00177AED">
      <w:pPr>
        <w:jc w:val="both"/>
        <w:rPr>
          <w:rFonts w:ascii="Arial" w:hAnsi="Arial" w:cs="Arial"/>
          <w:sz w:val="20"/>
          <w:szCs w:val="20"/>
        </w:rPr>
      </w:pPr>
    </w:p>
    <w:p w:rsidR="00C43684" w:rsidRPr="003B4388" w:rsidRDefault="00C43684" w:rsidP="00177AED">
      <w:pPr>
        <w:jc w:val="both"/>
        <w:rPr>
          <w:rFonts w:ascii="Arial" w:hAnsi="Arial" w:cs="Arial"/>
          <w:sz w:val="20"/>
          <w:szCs w:val="20"/>
        </w:rPr>
      </w:pPr>
    </w:p>
    <w:p w:rsidR="00924304" w:rsidRPr="003B4388" w:rsidRDefault="00924304" w:rsidP="00177AED">
      <w:pPr>
        <w:jc w:val="both"/>
        <w:rPr>
          <w:rFonts w:ascii="Arial" w:hAnsi="Arial" w:cs="Arial"/>
          <w:sz w:val="20"/>
          <w:szCs w:val="20"/>
        </w:rPr>
      </w:pPr>
    </w:p>
    <w:p w:rsidR="00924304" w:rsidRPr="003B4388" w:rsidRDefault="00924304" w:rsidP="007E0AB9">
      <w:pPr>
        <w:pStyle w:val="Titre2"/>
      </w:pPr>
      <w:bookmarkStart w:id="466" w:name="_Toc297392683"/>
      <w:bookmarkStart w:id="467" w:name="_Toc299037441"/>
      <w:bookmarkStart w:id="468" w:name="_Toc5009306"/>
      <w:r w:rsidRPr="003B4388">
        <w:t xml:space="preserve">– Résiliation du Contrat pour non-respect des obligations </w:t>
      </w:r>
      <w:bookmarkEnd w:id="466"/>
      <w:bookmarkEnd w:id="467"/>
      <w:r w:rsidR="00AF21B9" w:rsidRPr="003B4388">
        <w:t xml:space="preserve">de </w:t>
      </w:r>
      <w:r w:rsidR="000760A3" w:rsidRPr="000760A3">
        <w:t>Gironde Très Haut Débit</w:t>
      </w:r>
      <w:bookmarkEnd w:id="468"/>
    </w:p>
    <w:p w:rsidR="00924304" w:rsidRPr="003B4388" w:rsidRDefault="00924304" w:rsidP="00177AED">
      <w:pPr>
        <w:jc w:val="both"/>
        <w:rPr>
          <w:rFonts w:ascii="Arial" w:hAnsi="Arial" w:cs="Arial"/>
          <w:sz w:val="20"/>
          <w:szCs w:val="20"/>
        </w:rPr>
      </w:pPr>
    </w:p>
    <w:p w:rsidR="00924304" w:rsidRPr="003B4388" w:rsidRDefault="00924304" w:rsidP="00A750C0">
      <w:pPr>
        <w:jc w:val="both"/>
        <w:rPr>
          <w:rFonts w:ascii="Arial" w:hAnsi="Arial" w:cs="Arial"/>
          <w:sz w:val="20"/>
          <w:szCs w:val="20"/>
        </w:rPr>
      </w:pPr>
      <w:r w:rsidRPr="003B4388">
        <w:rPr>
          <w:rFonts w:ascii="Arial" w:hAnsi="Arial" w:cs="Arial"/>
          <w:sz w:val="20"/>
          <w:szCs w:val="20"/>
        </w:rPr>
        <w:t>En cas de non-respect par</w:t>
      </w:r>
      <w:r w:rsidR="003A2666" w:rsidRPr="003B4388">
        <w:rPr>
          <w:rFonts w:ascii="Arial" w:hAnsi="Arial" w:cs="Arial"/>
          <w:sz w:val="20"/>
          <w:szCs w:val="20"/>
        </w:rPr>
        <w:t xml:space="preserve"> </w:t>
      </w:r>
      <w:r w:rsidR="000760A3" w:rsidRPr="00971795">
        <w:rPr>
          <w:rFonts w:ascii="Arial" w:hAnsi="Arial" w:cs="Arial"/>
          <w:sz w:val="20"/>
          <w:szCs w:val="20"/>
        </w:rPr>
        <w:t>Gironde Très Haut Débit</w:t>
      </w:r>
      <w:r w:rsidR="000760A3" w:rsidRPr="003B4388" w:rsidDel="000760A3">
        <w:rPr>
          <w:rFonts w:ascii="Arial" w:hAnsi="Arial" w:cs="Arial"/>
          <w:sz w:val="20"/>
          <w:szCs w:val="20"/>
        </w:rPr>
        <w:t xml:space="preserve"> </w:t>
      </w:r>
      <w:r w:rsidRPr="003B4388">
        <w:rPr>
          <w:rFonts w:ascii="Arial" w:hAnsi="Arial" w:cs="Arial"/>
          <w:sz w:val="20"/>
          <w:szCs w:val="20"/>
        </w:rPr>
        <w:t xml:space="preserve">de ses obligations contractuelles, l’Usager peut, après mise en demeure de remédier audit manquement dans un délai de soixante (60) jours calendaires adressée par lettre recommandée avec demande d’avis de réception et demeurée infructueuse, résilier le présent Contrat, sans que cette résiliation donne droit à une quelconque indemnité au profit </w:t>
      </w:r>
      <w:r w:rsidR="00AF21B9" w:rsidRPr="003B4388">
        <w:rPr>
          <w:rFonts w:ascii="Arial" w:hAnsi="Arial" w:cs="Arial"/>
          <w:sz w:val="20"/>
          <w:szCs w:val="20"/>
        </w:rPr>
        <w:t xml:space="preserve">de </w:t>
      </w:r>
      <w:r w:rsidR="000760A3" w:rsidRPr="00971795">
        <w:rPr>
          <w:rFonts w:ascii="Arial" w:hAnsi="Arial" w:cs="Arial"/>
          <w:sz w:val="20"/>
          <w:szCs w:val="20"/>
        </w:rPr>
        <w:t>Gironde Très Haut Débit</w:t>
      </w:r>
      <w:r w:rsidRPr="003B4388">
        <w:rPr>
          <w:rFonts w:ascii="Arial" w:hAnsi="Arial" w:cs="Arial"/>
          <w:sz w:val="20"/>
          <w:szCs w:val="20"/>
        </w:rPr>
        <w:t>, autre que le paiement des sommes dues jusqu’à la date de résiliation.</w:t>
      </w:r>
    </w:p>
    <w:p w:rsidR="00924304" w:rsidRPr="003B4388" w:rsidRDefault="00924304" w:rsidP="00177AED">
      <w:pPr>
        <w:keepNext/>
        <w:keepLines/>
        <w:jc w:val="both"/>
        <w:rPr>
          <w:rFonts w:ascii="Arial" w:hAnsi="Arial" w:cs="Arial"/>
          <w:b/>
          <w:sz w:val="20"/>
          <w:szCs w:val="20"/>
        </w:rPr>
      </w:pPr>
    </w:p>
    <w:p w:rsidR="00924304" w:rsidRPr="003B4388" w:rsidRDefault="00924304" w:rsidP="00177AED">
      <w:pPr>
        <w:jc w:val="both"/>
        <w:rPr>
          <w:rFonts w:ascii="Arial" w:hAnsi="Arial" w:cs="Arial"/>
          <w:sz w:val="20"/>
          <w:szCs w:val="20"/>
        </w:rPr>
      </w:pPr>
      <w:r w:rsidRPr="003B4388">
        <w:rPr>
          <w:rFonts w:ascii="Arial" w:hAnsi="Arial" w:cs="Arial"/>
          <w:sz w:val="20"/>
          <w:szCs w:val="20"/>
        </w:rPr>
        <w:t xml:space="preserve">Il est expressément convenu entre les Parties que toute résiliation d’un </w:t>
      </w:r>
      <w:r w:rsidR="009D6ED2" w:rsidRPr="003B4388">
        <w:rPr>
          <w:rFonts w:ascii="Arial" w:hAnsi="Arial" w:cs="Arial"/>
          <w:sz w:val="20"/>
          <w:szCs w:val="20"/>
        </w:rPr>
        <w:t xml:space="preserve">Service </w:t>
      </w:r>
      <w:r w:rsidRPr="003B4388">
        <w:rPr>
          <w:rFonts w:ascii="Arial" w:hAnsi="Arial" w:cs="Arial"/>
          <w:sz w:val="20"/>
          <w:szCs w:val="20"/>
        </w:rPr>
        <w:t xml:space="preserve">pour non-respect des obligations </w:t>
      </w:r>
      <w:r w:rsidR="00AF21B9" w:rsidRPr="003B4388">
        <w:rPr>
          <w:rFonts w:ascii="Arial" w:hAnsi="Arial" w:cs="Arial"/>
          <w:sz w:val="20"/>
          <w:szCs w:val="20"/>
        </w:rPr>
        <w:t xml:space="preserve">de </w:t>
      </w:r>
      <w:r w:rsidR="000760A3" w:rsidRPr="00971795">
        <w:rPr>
          <w:rFonts w:ascii="Arial" w:hAnsi="Arial" w:cs="Arial"/>
          <w:sz w:val="20"/>
          <w:szCs w:val="20"/>
        </w:rPr>
        <w:t>Gironde Très Haut Débit</w:t>
      </w:r>
      <w:r w:rsidR="000760A3" w:rsidRPr="003B4388" w:rsidDel="000760A3">
        <w:rPr>
          <w:rFonts w:ascii="Arial" w:hAnsi="Arial" w:cs="Arial"/>
          <w:sz w:val="20"/>
          <w:szCs w:val="20"/>
        </w:rPr>
        <w:t xml:space="preserve"> </w:t>
      </w:r>
      <w:r w:rsidRPr="003B4388">
        <w:rPr>
          <w:rFonts w:ascii="Arial" w:hAnsi="Arial" w:cs="Arial"/>
          <w:sz w:val="20"/>
          <w:szCs w:val="20"/>
        </w:rPr>
        <w:t>avant l’échéance de la période minimale d’engagement ne donnera lieu à l'application d'aucune pénalité à verser par l’Usager pour non-respect de la période minimale.</w:t>
      </w:r>
    </w:p>
    <w:p w:rsidR="00924304" w:rsidRPr="003B4388" w:rsidRDefault="00924304" w:rsidP="00177AED">
      <w:pPr>
        <w:jc w:val="both"/>
        <w:rPr>
          <w:rFonts w:ascii="Arial" w:hAnsi="Arial" w:cs="Arial"/>
          <w:sz w:val="20"/>
          <w:szCs w:val="20"/>
        </w:rPr>
      </w:pPr>
    </w:p>
    <w:p w:rsidR="00924304" w:rsidRPr="003B4388" w:rsidRDefault="00924304" w:rsidP="00177AED">
      <w:pPr>
        <w:jc w:val="both"/>
        <w:rPr>
          <w:rFonts w:ascii="Arial" w:hAnsi="Arial" w:cs="Arial"/>
          <w:sz w:val="20"/>
          <w:szCs w:val="20"/>
        </w:rPr>
      </w:pPr>
    </w:p>
    <w:p w:rsidR="00924304" w:rsidRPr="003B4388" w:rsidRDefault="00924304" w:rsidP="003C0C93">
      <w:pPr>
        <w:pStyle w:val="Titre2"/>
      </w:pPr>
      <w:bookmarkStart w:id="469" w:name="_Toc297392684"/>
      <w:bookmarkStart w:id="470" w:name="_Toc299037442"/>
      <w:bookmarkStart w:id="471" w:name="_Toc5009307"/>
      <w:r w:rsidRPr="003B4388">
        <w:t>– Résiliation du Contrat pour non-respect des obligations de l’Usager</w:t>
      </w:r>
      <w:bookmarkEnd w:id="469"/>
      <w:bookmarkEnd w:id="470"/>
      <w:bookmarkEnd w:id="471"/>
    </w:p>
    <w:p w:rsidR="00924304" w:rsidRPr="003B4388" w:rsidRDefault="00924304" w:rsidP="00177AED">
      <w:pPr>
        <w:jc w:val="both"/>
        <w:rPr>
          <w:rFonts w:ascii="Arial" w:hAnsi="Arial" w:cs="Arial"/>
          <w:sz w:val="20"/>
          <w:szCs w:val="20"/>
        </w:rPr>
      </w:pPr>
    </w:p>
    <w:p w:rsidR="00924304" w:rsidRPr="003B4388" w:rsidRDefault="00924304" w:rsidP="001E6CDD">
      <w:pPr>
        <w:jc w:val="both"/>
        <w:rPr>
          <w:rFonts w:ascii="Arial" w:hAnsi="Arial" w:cs="Arial"/>
          <w:sz w:val="20"/>
          <w:szCs w:val="20"/>
        </w:rPr>
      </w:pPr>
      <w:r w:rsidRPr="003B4388">
        <w:rPr>
          <w:rFonts w:ascii="Arial" w:hAnsi="Arial" w:cs="Arial"/>
          <w:sz w:val="20"/>
          <w:szCs w:val="20"/>
        </w:rPr>
        <w:t>En cas de non-respect par l’Usager de l’une quelconque de ses obligations contractuelles,</w:t>
      </w:r>
      <w:r w:rsidR="003A2666" w:rsidRPr="003B4388">
        <w:rPr>
          <w:rFonts w:ascii="Arial" w:hAnsi="Arial" w:cs="Arial"/>
          <w:sz w:val="20"/>
          <w:szCs w:val="20"/>
        </w:rPr>
        <w:t xml:space="preserve"> </w:t>
      </w:r>
      <w:r w:rsidR="000760A3" w:rsidRPr="00971795">
        <w:rPr>
          <w:rFonts w:ascii="Arial" w:hAnsi="Arial" w:cs="Arial"/>
          <w:sz w:val="20"/>
          <w:szCs w:val="20"/>
        </w:rPr>
        <w:t>Gironde Très Haut Débit</w:t>
      </w:r>
      <w:r w:rsidR="000760A3" w:rsidRPr="003B4388" w:rsidDel="000760A3">
        <w:rPr>
          <w:rFonts w:ascii="Arial" w:hAnsi="Arial" w:cs="Arial"/>
          <w:sz w:val="20"/>
          <w:szCs w:val="20"/>
        </w:rPr>
        <w:t xml:space="preserve"> </w:t>
      </w:r>
      <w:r w:rsidRPr="003B4388">
        <w:rPr>
          <w:rFonts w:ascii="Arial" w:hAnsi="Arial" w:cs="Arial"/>
          <w:sz w:val="20"/>
          <w:szCs w:val="20"/>
        </w:rPr>
        <w:t>peut, après mise en demeure remédier audit manquement dans un délai de trente (30) jours calendaires adressée par lettre recommandée avec demande d’avis de réception et demeurée infructueuse, résilier</w:t>
      </w:r>
      <w:r w:rsidR="009D6ED2" w:rsidRPr="003B4388">
        <w:rPr>
          <w:rFonts w:ascii="Arial" w:hAnsi="Arial" w:cs="Arial"/>
          <w:sz w:val="20"/>
          <w:szCs w:val="20"/>
        </w:rPr>
        <w:t xml:space="preserve"> le Service</w:t>
      </w:r>
      <w:r w:rsidRPr="003B4388">
        <w:rPr>
          <w:rFonts w:ascii="Arial" w:hAnsi="Arial" w:cs="Arial"/>
          <w:sz w:val="20"/>
          <w:szCs w:val="20"/>
        </w:rPr>
        <w:t xml:space="preserve"> concerné ou le présent Contrat, sans que cette résiliation donne droit à une quelconque indemnité au profit de l’Usager.</w:t>
      </w:r>
    </w:p>
    <w:p w:rsidR="00924304" w:rsidRPr="003B4388" w:rsidRDefault="00924304" w:rsidP="00177AED">
      <w:pPr>
        <w:jc w:val="both"/>
        <w:rPr>
          <w:rFonts w:ascii="Arial" w:hAnsi="Arial" w:cs="Arial"/>
          <w:sz w:val="20"/>
          <w:szCs w:val="20"/>
        </w:rPr>
      </w:pPr>
    </w:p>
    <w:p w:rsidR="00924304" w:rsidRPr="003B4388" w:rsidRDefault="00924304" w:rsidP="00177AED">
      <w:pPr>
        <w:jc w:val="both"/>
        <w:rPr>
          <w:rFonts w:ascii="Arial" w:hAnsi="Arial" w:cs="Arial"/>
          <w:sz w:val="20"/>
          <w:szCs w:val="20"/>
        </w:rPr>
      </w:pPr>
      <w:r w:rsidRPr="003B4388">
        <w:rPr>
          <w:rFonts w:ascii="Arial" w:hAnsi="Arial" w:cs="Arial"/>
          <w:sz w:val="20"/>
          <w:szCs w:val="20"/>
        </w:rPr>
        <w:t xml:space="preserve">Il est expressément convenu entre les Parties que toute résiliation d’un </w:t>
      </w:r>
      <w:r w:rsidR="009D6ED2" w:rsidRPr="003B4388">
        <w:rPr>
          <w:rFonts w:ascii="Arial" w:hAnsi="Arial" w:cs="Arial"/>
          <w:sz w:val="20"/>
          <w:szCs w:val="20"/>
        </w:rPr>
        <w:t xml:space="preserve">Service </w:t>
      </w:r>
      <w:r w:rsidRPr="003B4388">
        <w:rPr>
          <w:rFonts w:ascii="Arial" w:hAnsi="Arial" w:cs="Arial"/>
          <w:sz w:val="20"/>
          <w:szCs w:val="20"/>
        </w:rPr>
        <w:t>pour faute de l’Usager avant l’échéance de la période minimale d’engagement, telle que définie à l’</w:t>
      </w:r>
      <w:r w:rsidR="00933005" w:rsidRPr="006C08FD">
        <w:rPr>
          <w:rFonts w:ascii="Arial" w:hAnsi="Arial" w:cs="Arial"/>
        </w:rPr>
        <w:fldChar w:fldCharType="begin"/>
      </w:r>
      <w:r w:rsidR="00933005" w:rsidRPr="006C08FD">
        <w:rPr>
          <w:rFonts w:ascii="Arial" w:hAnsi="Arial" w:cs="Arial"/>
        </w:rPr>
        <w:instrText xml:space="preserve"> REF _Ref299370129 \r \h  \* MERGEFORMAT </w:instrText>
      </w:r>
      <w:r w:rsidR="00933005" w:rsidRPr="006C08FD">
        <w:rPr>
          <w:rFonts w:ascii="Arial" w:hAnsi="Arial" w:cs="Arial"/>
        </w:rPr>
      </w:r>
      <w:r w:rsidR="00933005" w:rsidRPr="006C08FD">
        <w:rPr>
          <w:rFonts w:ascii="Arial" w:hAnsi="Arial" w:cs="Arial"/>
        </w:rPr>
        <w:fldChar w:fldCharType="separate"/>
      </w:r>
      <w:r w:rsidR="00025DF4" w:rsidRPr="006C08FD">
        <w:rPr>
          <w:rFonts w:ascii="Arial" w:hAnsi="Arial" w:cs="Arial"/>
          <w:sz w:val="20"/>
          <w:szCs w:val="20"/>
        </w:rPr>
        <w:t>article 9</w:t>
      </w:r>
      <w:r w:rsidR="00933005" w:rsidRPr="006C08FD">
        <w:rPr>
          <w:rFonts w:ascii="Arial" w:hAnsi="Arial" w:cs="Arial"/>
        </w:rPr>
        <w:fldChar w:fldCharType="end"/>
      </w:r>
      <w:r w:rsidRPr="003B4388">
        <w:rPr>
          <w:rFonts w:ascii="Arial" w:hAnsi="Arial" w:cs="Arial"/>
          <w:sz w:val="20"/>
          <w:szCs w:val="20"/>
        </w:rPr>
        <w:t>, donnera lieu à l'application d'une pénalité à verser par l’Usager dont le montant est fixé en annexe 2 du présent Contrat.</w:t>
      </w:r>
    </w:p>
    <w:p w:rsidR="00924304" w:rsidRPr="003B4388" w:rsidRDefault="00924304" w:rsidP="00177AED">
      <w:pPr>
        <w:jc w:val="both"/>
        <w:rPr>
          <w:rFonts w:ascii="Arial" w:hAnsi="Arial" w:cs="Arial"/>
          <w:sz w:val="20"/>
          <w:szCs w:val="20"/>
        </w:rPr>
      </w:pPr>
    </w:p>
    <w:p w:rsidR="00924304" w:rsidRPr="003B4388" w:rsidRDefault="000760A3" w:rsidP="00177AED">
      <w:pPr>
        <w:jc w:val="both"/>
        <w:rPr>
          <w:rFonts w:ascii="Arial" w:hAnsi="Arial" w:cs="Arial"/>
          <w:sz w:val="20"/>
          <w:szCs w:val="20"/>
        </w:rPr>
      </w:pPr>
      <w:bookmarkStart w:id="472" w:name="_Toc162698244"/>
      <w:bookmarkStart w:id="473" w:name="_Toc162919309"/>
      <w:r w:rsidRPr="00971795">
        <w:rPr>
          <w:rFonts w:ascii="Arial" w:hAnsi="Arial" w:cs="Arial"/>
          <w:sz w:val="20"/>
          <w:szCs w:val="20"/>
        </w:rPr>
        <w:t>Gironde Très Haut Débit</w:t>
      </w:r>
      <w:r w:rsidR="00924304" w:rsidRPr="003B4388">
        <w:rPr>
          <w:rFonts w:ascii="Arial" w:hAnsi="Arial" w:cs="Arial"/>
          <w:sz w:val="20"/>
          <w:szCs w:val="20"/>
        </w:rPr>
        <w:t xml:space="preserve"> se réserve le droit d’être indemnisé</w:t>
      </w:r>
      <w:r w:rsidR="00E74F64" w:rsidRPr="003B4388">
        <w:rPr>
          <w:rFonts w:ascii="Arial" w:hAnsi="Arial" w:cs="Arial"/>
          <w:sz w:val="20"/>
          <w:szCs w:val="20"/>
        </w:rPr>
        <w:t>(</w:t>
      </w:r>
      <w:r w:rsidR="00924304" w:rsidRPr="003B4388">
        <w:rPr>
          <w:rFonts w:ascii="Arial" w:hAnsi="Arial" w:cs="Arial"/>
          <w:sz w:val="20"/>
          <w:szCs w:val="20"/>
        </w:rPr>
        <w:t>e</w:t>
      </w:r>
      <w:r w:rsidR="00E74F64" w:rsidRPr="003B4388">
        <w:rPr>
          <w:rFonts w:ascii="Arial" w:hAnsi="Arial" w:cs="Arial"/>
          <w:sz w:val="20"/>
          <w:szCs w:val="20"/>
        </w:rPr>
        <w:t>)</w:t>
      </w:r>
      <w:r w:rsidR="00924304" w:rsidRPr="003B4388">
        <w:rPr>
          <w:rFonts w:ascii="Arial" w:hAnsi="Arial" w:cs="Arial"/>
          <w:sz w:val="20"/>
          <w:szCs w:val="20"/>
        </w:rPr>
        <w:t xml:space="preserve"> de son entier préjudice.</w:t>
      </w:r>
      <w:bookmarkEnd w:id="472"/>
      <w:bookmarkEnd w:id="473"/>
    </w:p>
    <w:p w:rsidR="00924304" w:rsidRPr="003B4388" w:rsidRDefault="00924304" w:rsidP="00E02ACC">
      <w:pPr>
        <w:jc w:val="both"/>
        <w:rPr>
          <w:rFonts w:ascii="Arial" w:hAnsi="Arial" w:cs="Arial"/>
          <w:sz w:val="20"/>
          <w:szCs w:val="20"/>
        </w:rPr>
      </w:pPr>
    </w:p>
    <w:p w:rsidR="00924304" w:rsidRPr="003B4388" w:rsidRDefault="00924304" w:rsidP="00E02ACC">
      <w:pPr>
        <w:jc w:val="both"/>
        <w:rPr>
          <w:rFonts w:ascii="Arial" w:hAnsi="Arial" w:cs="Arial"/>
          <w:sz w:val="20"/>
          <w:szCs w:val="20"/>
        </w:rPr>
      </w:pPr>
    </w:p>
    <w:p w:rsidR="00924304" w:rsidRPr="003B4388" w:rsidRDefault="00924304" w:rsidP="00E02ACC">
      <w:pPr>
        <w:jc w:val="both"/>
        <w:rPr>
          <w:rFonts w:ascii="Arial" w:hAnsi="Arial" w:cs="Arial"/>
          <w:sz w:val="20"/>
          <w:szCs w:val="20"/>
        </w:rPr>
      </w:pPr>
    </w:p>
    <w:p w:rsidR="00924304" w:rsidRPr="003B4388" w:rsidRDefault="00924304" w:rsidP="00C14B24">
      <w:pPr>
        <w:pStyle w:val="Titre1"/>
      </w:pPr>
      <w:bookmarkStart w:id="474" w:name="_Toc297392685"/>
      <w:bookmarkStart w:id="475" w:name="_Toc299037443"/>
      <w:bookmarkStart w:id="476" w:name="_Toc5009308"/>
      <w:r w:rsidRPr="003B4388">
        <w:t>– Effet de la résiliation</w:t>
      </w:r>
      <w:bookmarkEnd w:id="474"/>
      <w:bookmarkEnd w:id="475"/>
      <w:bookmarkEnd w:id="476"/>
    </w:p>
    <w:p w:rsidR="00924304" w:rsidRPr="003B4388" w:rsidRDefault="00924304" w:rsidP="00E02ACC">
      <w:pPr>
        <w:jc w:val="both"/>
        <w:rPr>
          <w:rFonts w:ascii="Arial" w:hAnsi="Arial" w:cs="Arial"/>
          <w:sz w:val="20"/>
          <w:szCs w:val="20"/>
        </w:rPr>
      </w:pPr>
    </w:p>
    <w:p w:rsidR="00924304" w:rsidRPr="003B4388" w:rsidRDefault="00924304" w:rsidP="004B352F">
      <w:pPr>
        <w:pStyle w:val="Titre2"/>
        <w:numPr>
          <w:ilvl w:val="1"/>
          <w:numId w:val="8"/>
        </w:numPr>
      </w:pPr>
      <w:bookmarkStart w:id="477" w:name="_Toc316140654"/>
      <w:bookmarkStart w:id="478" w:name="_Toc5009309"/>
      <w:r w:rsidRPr="003B4388">
        <w:t>– Dispositions générales</w:t>
      </w:r>
      <w:bookmarkEnd w:id="477"/>
      <w:bookmarkEnd w:id="478"/>
    </w:p>
    <w:p w:rsidR="00924304" w:rsidRPr="003B4388" w:rsidRDefault="00924304" w:rsidP="004B352F">
      <w:pPr>
        <w:jc w:val="both"/>
        <w:rPr>
          <w:rFonts w:ascii="Arial" w:hAnsi="Arial" w:cs="Arial"/>
          <w:sz w:val="20"/>
          <w:szCs w:val="20"/>
        </w:rPr>
      </w:pPr>
    </w:p>
    <w:p w:rsidR="00924304" w:rsidRPr="003B4388" w:rsidRDefault="00924304" w:rsidP="004B352F">
      <w:pPr>
        <w:jc w:val="both"/>
        <w:rPr>
          <w:rFonts w:ascii="Arial" w:hAnsi="Arial" w:cs="Arial"/>
          <w:sz w:val="20"/>
          <w:szCs w:val="20"/>
        </w:rPr>
      </w:pPr>
      <w:r w:rsidRPr="003B4388">
        <w:rPr>
          <w:rFonts w:ascii="Arial" w:hAnsi="Arial" w:cs="Arial"/>
          <w:sz w:val="20"/>
          <w:szCs w:val="20"/>
        </w:rPr>
        <w:t>En cas de résiliation, chacune des Parties s’engage à restituer, dans le mois suivant la fin du présent Contrat, les informations et documents qui sont la propriété de l’autre Partie et qui lui ont été remis pour les besoins du présent Contrat.</w:t>
      </w:r>
    </w:p>
    <w:p w:rsidR="00924304" w:rsidRPr="003B4388" w:rsidRDefault="00924304" w:rsidP="004B352F">
      <w:pPr>
        <w:jc w:val="both"/>
        <w:rPr>
          <w:rFonts w:ascii="Arial" w:hAnsi="Arial" w:cs="Arial"/>
          <w:sz w:val="20"/>
          <w:szCs w:val="20"/>
        </w:rPr>
      </w:pPr>
    </w:p>
    <w:p w:rsidR="00924304" w:rsidRPr="003B4388" w:rsidRDefault="00924304" w:rsidP="004B352F">
      <w:pPr>
        <w:jc w:val="both"/>
        <w:rPr>
          <w:rFonts w:ascii="Arial" w:hAnsi="Arial" w:cs="Arial"/>
          <w:sz w:val="20"/>
          <w:szCs w:val="20"/>
        </w:rPr>
      </w:pPr>
      <w:r w:rsidRPr="003B4388">
        <w:rPr>
          <w:rFonts w:ascii="Arial" w:hAnsi="Arial" w:cs="Arial"/>
          <w:sz w:val="20"/>
          <w:szCs w:val="20"/>
        </w:rPr>
        <w:t>La résiliation ne met pas fin aux obligations relatives notamment à la confidentialité et à la propriété</w:t>
      </w:r>
      <w:r w:rsidR="00E74F64" w:rsidRPr="003B4388">
        <w:rPr>
          <w:rFonts w:ascii="Arial" w:hAnsi="Arial" w:cs="Arial"/>
          <w:sz w:val="20"/>
          <w:szCs w:val="20"/>
        </w:rPr>
        <w:t xml:space="preserve"> tant matérielle qu’intellectuelle</w:t>
      </w:r>
      <w:r w:rsidRPr="003B4388">
        <w:rPr>
          <w:rFonts w:ascii="Arial" w:hAnsi="Arial" w:cs="Arial"/>
          <w:sz w:val="20"/>
          <w:szCs w:val="20"/>
        </w:rPr>
        <w:t>.</w:t>
      </w:r>
    </w:p>
    <w:p w:rsidR="00924304" w:rsidRPr="003B4388" w:rsidRDefault="00924304" w:rsidP="004B352F">
      <w:pPr>
        <w:jc w:val="both"/>
        <w:rPr>
          <w:rFonts w:ascii="Arial" w:hAnsi="Arial" w:cs="Arial"/>
          <w:sz w:val="20"/>
          <w:szCs w:val="20"/>
        </w:rPr>
      </w:pPr>
    </w:p>
    <w:p w:rsidR="00924304" w:rsidRPr="003B4388" w:rsidRDefault="00924304" w:rsidP="004B352F">
      <w:pPr>
        <w:jc w:val="both"/>
        <w:rPr>
          <w:rFonts w:ascii="Arial" w:hAnsi="Arial" w:cs="Arial"/>
          <w:sz w:val="20"/>
          <w:szCs w:val="20"/>
        </w:rPr>
      </w:pPr>
      <w:r w:rsidRPr="003B4388">
        <w:rPr>
          <w:rFonts w:ascii="Arial" w:hAnsi="Arial" w:cs="Arial"/>
          <w:sz w:val="20"/>
          <w:szCs w:val="20"/>
        </w:rPr>
        <w:t>Sans préjudice de l’application des dispositions de l’</w:t>
      </w:r>
      <w:r w:rsidR="00933005" w:rsidRPr="006C08FD">
        <w:rPr>
          <w:rFonts w:ascii="Arial" w:hAnsi="Arial" w:cs="Arial"/>
        </w:rPr>
        <w:fldChar w:fldCharType="begin"/>
      </w:r>
      <w:r w:rsidR="00933005" w:rsidRPr="006C08FD">
        <w:rPr>
          <w:rFonts w:ascii="Arial" w:hAnsi="Arial" w:cs="Arial"/>
        </w:rPr>
        <w:instrText xml:space="preserve"> REF _Ref294617182 \r \h  \* MERGEFORMAT </w:instrText>
      </w:r>
      <w:r w:rsidR="00933005" w:rsidRPr="006C08FD">
        <w:rPr>
          <w:rFonts w:ascii="Arial" w:hAnsi="Arial" w:cs="Arial"/>
        </w:rPr>
      </w:r>
      <w:r w:rsidR="00933005" w:rsidRPr="006C08FD">
        <w:rPr>
          <w:rFonts w:ascii="Arial" w:hAnsi="Arial" w:cs="Arial"/>
        </w:rPr>
        <w:fldChar w:fldCharType="separate"/>
      </w:r>
      <w:r w:rsidR="00025DF4" w:rsidRPr="006C08FD">
        <w:rPr>
          <w:rFonts w:ascii="Arial" w:hAnsi="Arial" w:cs="Arial"/>
          <w:sz w:val="20"/>
          <w:szCs w:val="20"/>
        </w:rPr>
        <w:t>article 14</w:t>
      </w:r>
      <w:r w:rsidR="00933005" w:rsidRPr="006C08FD">
        <w:rPr>
          <w:rFonts w:ascii="Arial" w:hAnsi="Arial" w:cs="Arial"/>
        </w:rPr>
        <w:fldChar w:fldCharType="end"/>
      </w:r>
      <w:r w:rsidRPr="003B4388">
        <w:rPr>
          <w:rFonts w:ascii="Arial" w:hAnsi="Arial" w:cs="Arial"/>
          <w:sz w:val="20"/>
          <w:szCs w:val="20"/>
        </w:rPr>
        <w:t xml:space="preserve">, la résiliation du Contrat inclut la résiliation de tous les </w:t>
      </w:r>
      <w:r w:rsidR="006C15F1" w:rsidRPr="003B4388">
        <w:rPr>
          <w:rFonts w:ascii="Arial" w:hAnsi="Arial" w:cs="Arial"/>
          <w:sz w:val="20"/>
          <w:szCs w:val="20"/>
        </w:rPr>
        <w:t xml:space="preserve">Services </w:t>
      </w:r>
      <w:r w:rsidRPr="003B4388">
        <w:rPr>
          <w:rFonts w:ascii="Arial" w:hAnsi="Arial" w:cs="Arial"/>
          <w:sz w:val="20"/>
          <w:szCs w:val="20"/>
        </w:rPr>
        <w:t>souscrits.</w:t>
      </w:r>
    </w:p>
    <w:p w:rsidR="00924304" w:rsidRDefault="00924304" w:rsidP="004B352F">
      <w:pPr>
        <w:jc w:val="both"/>
        <w:rPr>
          <w:rFonts w:ascii="Arial" w:hAnsi="Arial" w:cs="Arial"/>
          <w:sz w:val="20"/>
          <w:szCs w:val="20"/>
        </w:rPr>
      </w:pPr>
    </w:p>
    <w:p w:rsidR="00C43684" w:rsidRDefault="00C43684" w:rsidP="004B352F">
      <w:pPr>
        <w:jc w:val="both"/>
        <w:rPr>
          <w:rFonts w:ascii="Arial" w:hAnsi="Arial" w:cs="Arial"/>
          <w:sz w:val="20"/>
          <w:szCs w:val="20"/>
        </w:rPr>
      </w:pPr>
    </w:p>
    <w:p w:rsidR="00C43684" w:rsidRDefault="00C43684" w:rsidP="004B352F">
      <w:pPr>
        <w:jc w:val="both"/>
        <w:rPr>
          <w:rFonts w:ascii="Arial" w:hAnsi="Arial" w:cs="Arial"/>
          <w:sz w:val="20"/>
          <w:szCs w:val="20"/>
        </w:rPr>
      </w:pPr>
    </w:p>
    <w:p w:rsidR="00C43684" w:rsidRPr="003B4388" w:rsidRDefault="00C43684" w:rsidP="004B352F">
      <w:pPr>
        <w:jc w:val="both"/>
        <w:rPr>
          <w:rFonts w:ascii="Arial" w:hAnsi="Arial" w:cs="Arial"/>
          <w:sz w:val="20"/>
          <w:szCs w:val="20"/>
        </w:rPr>
      </w:pPr>
    </w:p>
    <w:p w:rsidR="00924304" w:rsidRPr="003B4388" w:rsidRDefault="00924304" w:rsidP="004B352F">
      <w:pPr>
        <w:pStyle w:val="Titre2"/>
        <w:numPr>
          <w:ilvl w:val="1"/>
          <w:numId w:val="8"/>
        </w:numPr>
      </w:pPr>
      <w:bookmarkStart w:id="479" w:name="_Toc316140655"/>
      <w:bookmarkStart w:id="480" w:name="_Toc5009310"/>
      <w:r w:rsidRPr="003B4388">
        <w:t>– Restitution</w:t>
      </w:r>
      <w:bookmarkEnd w:id="479"/>
      <w:bookmarkEnd w:id="480"/>
    </w:p>
    <w:p w:rsidR="00924304" w:rsidRPr="003B4388" w:rsidRDefault="00924304" w:rsidP="004B352F">
      <w:pPr>
        <w:jc w:val="both"/>
        <w:rPr>
          <w:rFonts w:ascii="Arial" w:hAnsi="Arial" w:cs="Arial"/>
          <w:sz w:val="20"/>
          <w:szCs w:val="20"/>
        </w:rPr>
      </w:pPr>
    </w:p>
    <w:p w:rsidR="00924304" w:rsidRPr="003B4388" w:rsidRDefault="00924304" w:rsidP="004B352F">
      <w:pPr>
        <w:jc w:val="both"/>
        <w:rPr>
          <w:rFonts w:ascii="Arial" w:hAnsi="Arial" w:cs="Arial"/>
          <w:sz w:val="20"/>
          <w:szCs w:val="20"/>
        </w:rPr>
      </w:pPr>
      <w:r w:rsidRPr="003B4388">
        <w:rPr>
          <w:rFonts w:ascii="Arial" w:hAnsi="Arial" w:cs="Arial"/>
          <w:sz w:val="20"/>
          <w:szCs w:val="20"/>
        </w:rPr>
        <w:t>En cas de résiliation d’un Emplacement</w:t>
      </w:r>
      <w:r w:rsidR="003C5CC4" w:rsidRPr="003B4388">
        <w:rPr>
          <w:rFonts w:ascii="Arial" w:hAnsi="Arial" w:cs="Arial"/>
          <w:iCs/>
          <w:sz w:val="20"/>
          <w:szCs w:val="20"/>
        </w:rPr>
        <w:t xml:space="preserve"> et/ou d’une pénétration de câble </w:t>
      </w:r>
      <w:r w:rsidR="003C5CC4" w:rsidRPr="003B4388">
        <w:rPr>
          <w:rFonts w:ascii="Arial" w:hAnsi="Arial" w:cs="Arial"/>
          <w:sz w:val="20"/>
          <w:szCs w:val="20"/>
        </w:rPr>
        <w:t xml:space="preserve"> </w:t>
      </w:r>
      <w:r w:rsidRPr="003B4388">
        <w:rPr>
          <w:rFonts w:ascii="Arial" w:hAnsi="Arial" w:cs="Arial"/>
          <w:sz w:val="20"/>
          <w:szCs w:val="20"/>
        </w:rPr>
        <w:t xml:space="preserve">ou du Contrat du fait de l’Usager, celui-ci débranchera son Equipement </w:t>
      </w:r>
      <w:r w:rsidR="003C5CC4" w:rsidRPr="003B4388">
        <w:rPr>
          <w:rFonts w:ascii="Arial" w:hAnsi="Arial" w:cs="Arial"/>
          <w:sz w:val="20"/>
          <w:szCs w:val="20"/>
        </w:rPr>
        <w:t xml:space="preserve">et/ou son câble </w:t>
      </w:r>
      <w:r w:rsidRPr="003B4388">
        <w:rPr>
          <w:rFonts w:ascii="Arial" w:hAnsi="Arial" w:cs="Arial"/>
          <w:sz w:val="20"/>
          <w:szCs w:val="20"/>
        </w:rPr>
        <w:t>et remettra, à sa charge, l’Emplacement et l’environnement technique associé fournis au titre du présent Contrat en état d’origine, en procédant notamment à l’enlèvement de s</w:t>
      </w:r>
      <w:r w:rsidR="003C5CC4" w:rsidRPr="003B4388">
        <w:rPr>
          <w:rFonts w:ascii="Arial" w:hAnsi="Arial" w:cs="Arial"/>
          <w:sz w:val="20"/>
          <w:szCs w:val="20"/>
        </w:rPr>
        <w:t>es</w:t>
      </w:r>
      <w:r w:rsidRPr="003B4388">
        <w:rPr>
          <w:rFonts w:ascii="Arial" w:hAnsi="Arial" w:cs="Arial"/>
          <w:sz w:val="20"/>
          <w:szCs w:val="20"/>
        </w:rPr>
        <w:t xml:space="preserve"> </w:t>
      </w:r>
      <w:r w:rsidR="003C5CC4" w:rsidRPr="003B4388">
        <w:rPr>
          <w:rFonts w:ascii="Arial" w:hAnsi="Arial" w:cs="Arial"/>
          <w:sz w:val="20"/>
          <w:szCs w:val="20"/>
        </w:rPr>
        <w:t>é</w:t>
      </w:r>
      <w:r w:rsidRPr="003B4388">
        <w:rPr>
          <w:rFonts w:ascii="Arial" w:hAnsi="Arial" w:cs="Arial"/>
          <w:sz w:val="20"/>
          <w:szCs w:val="20"/>
        </w:rPr>
        <w:t>quipement</w:t>
      </w:r>
      <w:r w:rsidR="003C5CC4" w:rsidRPr="003B4388">
        <w:rPr>
          <w:rFonts w:ascii="Arial" w:hAnsi="Arial" w:cs="Arial"/>
          <w:sz w:val="20"/>
          <w:szCs w:val="20"/>
        </w:rPr>
        <w:t>s et/ou de son câble en pénétration</w:t>
      </w:r>
      <w:r w:rsidRPr="003B4388">
        <w:rPr>
          <w:rFonts w:ascii="Arial" w:hAnsi="Arial" w:cs="Arial"/>
          <w:sz w:val="20"/>
          <w:szCs w:val="20"/>
        </w:rPr>
        <w:t>, au plus tard à l’expiration du préavis de résiliation tel que visé à l’</w:t>
      </w:r>
      <w:r w:rsidR="00933005" w:rsidRPr="006C08FD">
        <w:rPr>
          <w:rFonts w:ascii="Arial" w:hAnsi="Arial" w:cs="Arial"/>
        </w:rPr>
        <w:fldChar w:fldCharType="begin"/>
      </w:r>
      <w:r w:rsidR="00933005" w:rsidRPr="006C08FD">
        <w:rPr>
          <w:rFonts w:ascii="Arial" w:hAnsi="Arial" w:cs="Arial"/>
        </w:rPr>
        <w:instrText xml:space="preserve"> REF _Ref294617182 \r \h  \* MERGEFORMAT </w:instrText>
      </w:r>
      <w:r w:rsidR="00933005" w:rsidRPr="006C08FD">
        <w:rPr>
          <w:rFonts w:ascii="Arial" w:hAnsi="Arial" w:cs="Arial"/>
        </w:rPr>
      </w:r>
      <w:r w:rsidR="00933005" w:rsidRPr="006C08FD">
        <w:rPr>
          <w:rFonts w:ascii="Arial" w:hAnsi="Arial" w:cs="Arial"/>
        </w:rPr>
        <w:fldChar w:fldCharType="separate"/>
      </w:r>
      <w:r w:rsidR="00025DF4" w:rsidRPr="006C08FD">
        <w:rPr>
          <w:rFonts w:ascii="Arial" w:hAnsi="Arial" w:cs="Arial"/>
          <w:sz w:val="20"/>
          <w:szCs w:val="20"/>
        </w:rPr>
        <w:t>article 14</w:t>
      </w:r>
      <w:r w:rsidR="00933005" w:rsidRPr="006C08FD">
        <w:rPr>
          <w:rFonts w:ascii="Arial" w:hAnsi="Arial" w:cs="Arial"/>
        </w:rPr>
        <w:fldChar w:fldCharType="end"/>
      </w:r>
      <w:r w:rsidRPr="003B4388">
        <w:rPr>
          <w:rFonts w:ascii="Arial" w:hAnsi="Arial" w:cs="Arial"/>
          <w:sz w:val="20"/>
          <w:szCs w:val="20"/>
        </w:rPr>
        <w:t xml:space="preserve"> et</w:t>
      </w:r>
      <w:r w:rsidR="003A2666" w:rsidRPr="003B4388">
        <w:rPr>
          <w:rFonts w:ascii="Arial" w:hAnsi="Arial" w:cs="Arial"/>
          <w:sz w:val="20"/>
          <w:szCs w:val="20"/>
        </w:rPr>
        <w:t xml:space="preserve"> </w:t>
      </w:r>
      <w:r w:rsidR="000760A3" w:rsidRPr="00971795">
        <w:rPr>
          <w:rFonts w:ascii="Arial" w:hAnsi="Arial" w:cs="Arial"/>
          <w:sz w:val="20"/>
          <w:szCs w:val="20"/>
        </w:rPr>
        <w:t>Gironde Très Haut Débit</w:t>
      </w:r>
      <w:r w:rsidR="000760A3" w:rsidRPr="003B4388" w:rsidDel="000760A3">
        <w:rPr>
          <w:rFonts w:ascii="Arial" w:hAnsi="Arial" w:cs="Arial"/>
          <w:sz w:val="20"/>
          <w:szCs w:val="20"/>
        </w:rPr>
        <w:t xml:space="preserve"> </w:t>
      </w:r>
      <w:r w:rsidRPr="003B4388">
        <w:rPr>
          <w:rFonts w:ascii="Arial" w:hAnsi="Arial" w:cs="Arial"/>
          <w:sz w:val="20"/>
          <w:szCs w:val="20"/>
        </w:rPr>
        <w:t>facturera les coûts d’accompagnement nécessaires afin de constater la remise en état des lieux. A défaut de désinstallation et/ou de remise en état dans les délais par l’Usager,</w:t>
      </w:r>
      <w:r w:rsidR="003A2666" w:rsidRPr="003B4388">
        <w:rPr>
          <w:rFonts w:ascii="Arial" w:hAnsi="Arial" w:cs="Arial"/>
          <w:sz w:val="20"/>
          <w:szCs w:val="20"/>
        </w:rPr>
        <w:t xml:space="preserve"> </w:t>
      </w:r>
      <w:r w:rsidR="000760A3" w:rsidRPr="00971795">
        <w:rPr>
          <w:rFonts w:ascii="Arial" w:hAnsi="Arial" w:cs="Arial"/>
          <w:sz w:val="20"/>
          <w:szCs w:val="20"/>
        </w:rPr>
        <w:t>Gironde Très Haut Débit</w:t>
      </w:r>
      <w:r w:rsidRPr="003B4388">
        <w:rPr>
          <w:rFonts w:ascii="Arial" w:hAnsi="Arial" w:cs="Arial"/>
          <w:iCs/>
          <w:spacing w:val="2"/>
          <w:sz w:val="20"/>
          <w:szCs w:val="20"/>
        </w:rPr>
        <w:t xml:space="preserve"> </w:t>
      </w:r>
      <w:r w:rsidRPr="003B4388">
        <w:rPr>
          <w:rFonts w:ascii="Arial" w:hAnsi="Arial" w:cs="Arial"/>
          <w:sz w:val="20"/>
          <w:szCs w:val="20"/>
        </w:rPr>
        <w:t>réalisera ladite désinstallation et/ou remise en état à la charge de l’Usager. La désinstallation de</w:t>
      </w:r>
      <w:r w:rsidR="003C5CC4" w:rsidRPr="003B4388">
        <w:rPr>
          <w:rFonts w:ascii="Arial" w:hAnsi="Arial" w:cs="Arial"/>
          <w:sz w:val="20"/>
          <w:szCs w:val="20"/>
        </w:rPr>
        <w:t>s é</w:t>
      </w:r>
      <w:r w:rsidRPr="003B4388">
        <w:rPr>
          <w:rFonts w:ascii="Arial" w:hAnsi="Arial" w:cs="Arial"/>
          <w:sz w:val="20"/>
          <w:szCs w:val="20"/>
        </w:rPr>
        <w:t>quipement</w:t>
      </w:r>
      <w:r w:rsidR="003C5CC4" w:rsidRPr="003B4388">
        <w:rPr>
          <w:rFonts w:ascii="Arial" w:hAnsi="Arial" w:cs="Arial"/>
          <w:sz w:val="20"/>
          <w:szCs w:val="20"/>
        </w:rPr>
        <w:t>s</w:t>
      </w:r>
      <w:r w:rsidRPr="003B4388">
        <w:rPr>
          <w:rFonts w:ascii="Arial" w:hAnsi="Arial" w:cs="Arial"/>
          <w:sz w:val="20"/>
          <w:szCs w:val="20"/>
        </w:rPr>
        <w:t xml:space="preserve"> de l’Usager et la remise en état </w:t>
      </w:r>
      <w:r w:rsidR="003C5CC4" w:rsidRPr="003B4388">
        <w:rPr>
          <w:rFonts w:ascii="Arial" w:hAnsi="Arial" w:cs="Arial"/>
          <w:sz w:val="20"/>
          <w:szCs w:val="20"/>
        </w:rPr>
        <w:t xml:space="preserve">des lieux </w:t>
      </w:r>
      <w:r w:rsidRPr="003B4388">
        <w:rPr>
          <w:rFonts w:ascii="Arial" w:hAnsi="Arial" w:cs="Arial"/>
          <w:sz w:val="20"/>
          <w:szCs w:val="20"/>
        </w:rPr>
        <w:t>sont dûment constatées lors de l’établissement du procès-verbal de restitution des lieux dont un exemplaire figure en annexe 7</w:t>
      </w:r>
      <w:r w:rsidR="00157461" w:rsidRPr="003B4388">
        <w:rPr>
          <w:rFonts w:ascii="Arial" w:hAnsi="Arial" w:cs="Arial"/>
          <w:sz w:val="20"/>
          <w:szCs w:val="20"/>
        </w:rPr>
        <w:t>C</w:t>
      </w:r>
      <w:r w:rsidRPr="003B4388">
        <w:rPr>
          <w:rFonts w:ascii="Arial" w:hAnsi="Arial" w:cs="Arial"/>
          <w:sz w:val="20"/>
          <w:szCs w:val="20"/>
        </w:rPr>
        <w:t xml:space="preserve"> du présent Contrat.</w:t>
      </w:r>
    </w:p>
    <w:p w:rsidR="00924304" w:rsidRPr="003B4388" w:rsidRDefault="00924304" w:rsidP="00E02ACC">
      <w:pPr>
        <w:jc w:val="both"/>
        <w:rPr>
          <w:rFonts w:ascii="Arial" w:hAnsi="Arial" w:cs="Arial"/>
          <w:sz w:val="20"/>
          <w:szCs w:val="20"/>
        </w:rPr>
      </w:pPr>
    </w:p>
    <w:p w:rsidR="004D5FE4" w:rsidRPr="003B4388" w:rsidRDefault="001440E3" w:rsidP="008107B7">
      <w:pPr>
        <w:pStyle w:val="Titre1"/>
      </w:pPr>
      <w:bookmarkStart w:id="481" w:name="_Toc446408113"/>
      <w:bookmarkStart w:id="482" w:name="_Toc475692238"/>
      <w:bookmarkStart w:id="483" w:name="_Toc501011043"/>
      <w:bookmarkStart w:id="484" w:name="_Toc5009311"/>
      <w:r w:rsidRPr="003B4388">
        <w:t xml:space="preserve">– </w:t>
      </w:r>
      <w:r w:rsidR="004D5FE4" w:rsidRPr="003B4388">
        <w:t>propriété</w:t>
      </w:r>
      <w:bookmarkEnd w:id="481"/>
      <w:bookmarkEnd w:id="482"/>
      <w:bookmarkEnd w:id="483"/>
      <w:bookmarkEnd w:id="484"/>
    </w:p>
    <w:p w:rsidR="004D5FE4" w:rsidRPr="003B4388" w:rsidRDefault="004D5FE4" w:rsidP="004D5FE4">
      <w:pPr>
        <w:pStyle w:val="Texte"/>
        <w:rPr>
          <w:rFonts w:ascii="Arial" w:hAnsi="Arial"/>
        </w:rPr>
      </w:pPr>
      <w:r w:rsidRPr="003B4388">
        <w:rPr>
          <w:rFonts w:ascii="Arial" w:hAnsi="Arial"/>
        </w:rPr>
        <w:t>Le Contrat ne transfère à l’Usager aucun droit de propriété sur l’un quelconque des éléments mis à sa disposition au titre du Contrat.</w:t>
      </w:r>
    </w:p>
    <w:p w:rsidR="004D5FE4" w:rsidRPr="003B4388" w:rsidRDefault="004D5FE4" w:rsidP="004D5FE4">
      <w:pPr>
        <w:pStyle w:val="Texte"/>
        <w:rPr>
          <w:rFonts w:ascii="Arial" w:hAnsi="Arial"/>
        </w:rPr>
      </w:pPr>
      <w:r w:rsidRPr="003B4388">
        <w:rPr>
          <w:rFonts w:ascii="Arial" w:hAnsi="Arial"/>
        </w:rPr>
        <w:t xml:space="preserve">En conséquence, l’Usager s’interdit de procéder à tout acte de disposition ou de permettre tout acte, quel qu’il soit, contraire au droit de propriété ou de licence </w:t>
      </w:r>
      <w:r w:rsidRPr="006C08FD">
        <w:rPr>
          <w:rFonts w:ascii="Arial" w:hAnsi="Arial"/>
        </w:rPr>
        <w:t>d</w:t>
      </w:r>
      <w:r w:rsidR="003B4388" w:rsidRPr="006C08FD">
        <w:rPr>
          <w:rFonts w:ascii="Arial" w:hAnsi="Arial"/>
        </w:rPr>
        <w:t xml:space="preserve">u </w:t>
      </w:r>
      <w:r w:rsidRPr="006C08FD">
        <w:rPr>
          <w:rFonts w:ascii="Arial" w:hAnsi="Arial"/>
        </w:rPr>
        <w:t>délégataire</w:t>
      </w:r>
      <w:r w:rsidRPr="003B4388">
        <w:rPr>
          <w:rFonts w:ascii="Arial" w:hAnsi="Arial"/>
        </w:rPr>
        <w:t xml:space="preserve"> ou de </w:t>
      </w:r>
      <w:r w:rsidR="000760A3" w:rsidRPr="00971795">
        <w:rPr>
          <w:rFonts w:ascii="Arial" w:hAnsi="Arial"/>
        </w:rPr>
        <w:t>Gironde Très Haut Débit</w:t>
      </w:r>
      <w:r w:rsidR="000760A3" w:rsidRPr="003B4388" w:rsidDel="000760A3">
        <w:rPr>
          <w:rFonts w:ascii="Arial" w:hAnsi="Arial"/>
        </w:rPr>
        <w:t xml:space="preserve"> </w:t>
      </w:r>
      <w:r w:rsidRPr="003B4388">
        <w:rPr>
          <w:rFonts w:ascii="Arial" w:hAnsi="Arial"/>
        </w:rPr>
        <w:t xml:space="preserve">et avisera </w:t>
      </w:r>
      <w:r w:rsidR="000760A3" w:rsidRPr="00971795">
        <w:rPr>
          <w:rFonts w:ascii="Arial" w:hAnsi="Arial"/>
        </w:rPr>
        <w:t>Gironde Très Haut Débit</w:t>
      </w:r>
      <w:r w:rsidR="000760A3" w:rsidRPr="003B4388" w:rsidDel="000760A3">
        <w:rPr>
          <w:rFonts w:ascii="Arial" w:hAnsi="Arial"/>
        </w:rPr>
        <w:t xml:space="preserve"> </w:t>
      </w:r>
      <w:r w:rsidRPr="003B4388">
        <w:rPr>
          <w:rFonts w:ascii="Arial" w:hAnsi="Arial"/>
        </w:rPr>
        <w:t>de toute atteinte à son droit afin de lui permettre de sauvegarder ses droits dans les meilleurs délais, à compter de la connaissance par l’Usager de cet acte.</w:t>
      </w:r>
    </w:p>
    <w:p w:rsidR="00924304" w:rsidRPr="003B4388" w:rsidRDefault="00924304" w:rsidP="00E02ACC">
      <w:pPr>
        <w:jc w:val="both"/>
        <w:rPr>
          <w:rFonts w:ascii="Arial" w:hAnsi="Arial" w:cs="Arial"/>
          <w:sz w:val="20"/>
          <w:szCs w:val="20"/>
        </w:rPr>
      </w:pPr>
    </w:p>
    <w:p w:rsidR="00924304" w:rsidRPr="003B4388" w:rsidRDefault="00924304" w:rsidP="00E02ACC">
      <w:pPr>
        <w:jc w:val="both"/>
        <w:rPr>
          <w:rFonts w:ascii="Arial" w:hAnsi="Arial" w:cs="Arial"/>
          <w:sz w:val="20"/>
          <w:szCs w:val="20"/>
        </w:rPr>
      </w:pPr>
    </w:p>
    <w:p w:rsidR="00C16891" w:rsidRPr="003B4388" w:rsidRDefault="00C16891" w:rsidP="00714312">
      <w:pPr>
        <w:pStyle w:val="Texte"/>
        <w:spacing w:before="0"/>
        <w:rPr>
          <w:rFonts w:ascii="Arial" w:hAnsi="Arial"/>
        </w:rPr>
      </w:pPr>
      <w:bookmarkStart w:id="485" w:name="_Toc515355133"/>
      <w:bookmarkStart w:id="486" w:name="_Toc515355360"/>
      <w:bookmarkStart w:id="487" w:name="_Toc515355582"/>
      <w:bookmarkStart w:id="488" w:name="_Toc516490174"/>
      <w:bookmarkStart w:id="489" w:name="_Toc515355134"/>
      <w:bookmarkStart w:id="490" w:name="_Toc515355361"/>
      <w:bookmarkStart w:id="491" w:name="_Toc515355583"/>
      <w:bookmarkStart w:id="492" w:name="_Toc516490175"/>
      <w:bookmarkStart w:id="493" w:name="_Toc515355136"/>
      <w:bookmarkStart w:id="494" w:name="_Toc515355363"/>
      <w:bookmarkStart w:id="495" w:name="_Toc515355585"/>
      <w:bookmarkStart w:id="496" w:name="_Toc516490177"/>
      <w:bookmarkStart w:id="497" w:name="_Toc515355138"/>
      <w:bookmarkStart w:id="498" w:name="_Toc515355365"/>
      <w:bookmarkStart w:id="499" w:name="_Toc515355587"/>
      <w:bookmarkStart w:id="500" w:name="_Toc516490179"/>
      <w:bookmarkStart w:id="501" w:name="_Toc515355140"/>
      <w:bookmarkStart w:id="502" w:name="_Toc515355367"/>
      <w:bookmarkStart w:id="503" w:name="_Toc515355589"/>
      <w:bookmarkStart w:id="504" w:name="_Toc516490181"/>
      <w:bookmarkStart w:id="505" w:name="_Toc515355142"/>
      <w:bookmarkStart w:id="506" w:name="_Toc515355369"/>
      <w:bookmarkStart w:id="507" w:name="_Toc515355591"/>
      <w:bookmarkStart w:id="508" w:name="_Toc516490183"/>
      <w:bookmarkStart w:id="509" w:name="_Toc515355144"/>
      <w:bookmarkStart w:id="510" w:name="_Toc515355371"/>
      <w:bookmarkStart w:id="511" w:name="_Toc515355593"/>
      <w:bookmarkStart w:id="512" w:name="_Toc516490185"/>
      <w:bookmarkStart w:id="513" w:name="_Toc515355145"/>
      <w:bookmarkStart w:id="514" w:name="_Toc515355372"/>
      <w:bookmarkStart w:id="515" w:name="_Toc515355594"/>
      <w:bookmarkStart w:id="516" w:name="_Toc516490186"/>
      <w:bookmarkStart w:id="517" w:name="_Toc515355147"/>
      <w:bookmarkStart w:id="518" w:name="_Toc515355374"/>
      <w:bookmarkStart w:id="519" w:name="_Toc515355596"/>
      <w:bookmarkStart w:id="520" w:name="_Toc516490188"/>
      <w:bookmarkStart w:id="521" w:name="_Toc515355148"/>
      <w:bookmarkStart w:id="522" w:name="_Toc515355375"/>
      <w:bookmarkStart w:id="523" w:name="_Toc515355597"/>
      <w:bookmarkStart w:id="524" w:name="_Toc516490189"/>
      <w:bookmarkStart w:id="525" w:name="_Toc515355150"/>
      <w:bookmarkStart w:id="526" w:name="_Toc515355377"/>
      <w:bookmarkStart w:id="527" w:name="_Toc515355599"/>
      <w:bookmarkStart w:id="528" w:name="_Toc516490191"/>
      <w:bookmarkStart w:id="529" w:name="_Toc515355156"/>
      <w:bookmarkStart w:id="530" w:name="_Toc515355383"/>
      <w:bookmarkStart w:id="531" w:name="_Toc515355605"/>
      <w:bookmarkStart w:id="532" w:name="_Toc516490197"/>
      <w:bookmarkStart w:id="533" w:name="_Toc515355158"/>
      <w:bookmarkStart w:id="534" w:name="_Toc515355385"/>
      <w:bookmarkStart w:id="535" w:name="_Toc515355607"/>
      <w:bookmarkStart w:id="536" w:name="_Toc516490199"/>
      <w:bookmarkStart w:id="537" w:name="_Toc515355159"/>
      <w:bookmarkStart w:id="538" w:name="_Toc515355386"/>
      <w:bookmarkStart w:id="539" w:name="_Toc515355608"/>
      <w:bookmarkStart w:id="540" w:name="_Toc516490200"/>
      <w:bookmarkStart w:id="541" w:name="_Toc515355160"/>
      <w:bookmarkStart w:id="542" w:name="_Toc515355387"/>
      <w:bookmarkStart w:id="543" w:name="_Toc515355609"/>
      <w:bookmarkStart w:id="544" w:name="_Toc516490201"/>
      <w:bookmarkStart w:id="545" w:name="_Toc515355162"/>
      <w:bookmarkStart w:id="546" w:name="_Toc515355389"/>
      <w:bookmarkStart w:id="547" w:name="_Toc515355611"/>
      <w:bookmarkStart w:id="548" w:name="_Toc516490203"/>
      <w:bookmarkStart w:id="549" w:name="_Toc515355163"/>
      <w:bookmarkStart w:id="550" w:name="_Toc515355390"/>
      <w:bookmarkStart w:id="551" w:name="_Toc515355612"/>
      <w:bookmarkStart w:id="552" w:name="_Toc516490204"/>
      <w:bookmarkStart w:id="553" w:name="_Toc515355165"/>
      <w:bookmarkStart w:id="554" w:name="_Toc515355392"/>
      <w:bookmarkStart w:id="555" w:name="_Toc515355614"/>
      <w:bookmarkStart w:id="556" w:name="_Toc516490206"/>
      <w:bookmarkStart w:id="557" w:name="_Toc515355166"/>
      <w:bookmarkStart w:id="558" w:name="_Toc515355393"/>
      <w:bookmarkStart w:id="559" w:name="_Toc515355615"/>
      <w:bookmarkStart w:id="560" w:name="_Toc516490207"/>
      <w:bookmarkStart w:id="561" w:name="_Toc515355167"/>
      <w:bookmarkStart w:id="562" w:name="_Toc515355394"/>
      <w:bookmarkStart w:id="563" w:name="_Toc515355616"/>
      <w:bookmarkStart w:id="564" w:name="_Toc516490208"/>
      <w:bookmarkStart w:id="565" w:name="_Toc515355169"/>
      <w:bookmarkStart w:id="566" w:name="_Toc515355396"/>
      <w:bookmarkStart w:id="567" w:name="_Toc515355618"/>
      <w:bookmarkStart w:id="568" w:name="_Toc516490210"/>
      <w:bookmarkStart w:id="569" w:name="_Toc515355170"/>
      <w:bookmarkStart w:id="570" w:name="_Toc515355397"/>
      <w:bookmarkStart w:id="571" w:name="_Toc515355619"/>
      <w:bookmarkStart w:id="572" w:name="_Toc516490211"/>
      <w:bookmarkStart w:id="573" w:name="_Toc515355172"/>
      <w:bookmarkStart w:id="574" w:name="_Toc515355399"/>
      <w:bookmarkStart w:id="575" w:name="_Toc515355621"/>
      <w:bookmarkStart w:id="576" w:name="_Toc516490213"/>
      <w:bookmarkStart w:id="577" w:name="_Toc515355173"/>
      <w:bookmarkStart w:id="578" w:name="_Toc515355400"/>
      <w:bookmarkStart w:id="579" w:name="_Toc515355622"/>
      <w:bookmarkStart w:id="580" w:name="_Toc516490214"/>
      <w:bookmarkStart w:id="581" w:name="_Toc515355174"/>
      <w:bookmarkStart w:id="582" w:name="_Toc515355401"/>
      <w:bookmarkStart w:id="583" w:name="_Toc515355623"/>
      <w:bookmarkStart w:id="584" w:name="_Toc516490215"/>
      <w:bookmarkStart w:id="585" w:name="_Toc515355176"/>
      <w:bookmarkStart w:id="586" w:name="_Toc515355403"/>
      <w:bookmarkStart w:id="587" w:name="_Toc515355625"/>
      <w:bookmarkStart w:id="588" w:name="_Toc516490217"/>
      <w:bookmarkStart w:id="589" w:name="_Toc515355178"/>
      <w:bookmarkStart w:id="590" w:name="_Toc515355405"/>
      <w:bookmarkStart w:id="591" w:name="_Toc515355627"/>
      <w:bookmarkStart w:id="592" w:name="_Toc516490219"/>
      <w:bookmarkStart w:id="593" w:name="_Toc515355181"/>
      <w:bookmarkStart w:id="594" w:name="_Toc515355408"/>
      <w:bookmarkStart w:id="595" w:name="_Toc515355630"/>
      <w:bookmarkStart w:id="596" w:name="_Toc516490222"/>
      <w:bookmarkStart w:id="597" w:name="_Toc515355182"/>
      <w:bookmarkStart w:id="598" w:name="_Toc515355409"/>
      <w:bookmarkStart w:id="599" w:name="_Toc515355631"/>
      <w:bookmarkStart w:id="600" w:name="_Toc516490223"/>
      <w:bookmarkStart w:id="601" w:name="_Toc515355184"/>
      <w:bookmarkStart w:id="602" w:name="_Toc515355411"/>
      <w:bookmarkStart w:id="603" w:name="_Toc515355633"/>
      <w:bookmarkStart w:id="604" w:name="_Toc516490225"/>
      <w:bookmarkStart w:id="605" w:name="_Toc515355186"/>
      <w:bookmarkStart w:id="606" w:name="_Toc515355413"/>
      <w:bookmarkStart w:id="607" w:name="_Toc515355635"/>
      <w:bookmarkStart w:id="608" w:name="_Toc516490227"/>
      <w:bookmarkStart w:id="609" w:name="_Toc515355187"/>
      <w:bookmarkStart w:id="610" w:name="_Toc515355414"/>
      <w:bookmarkStart w:id="611" w:name="_Toc515355636"/>
      <w:bookmarkStart w:id="612" w:name="_Toc516490228"/>
      <w:bookmarkStart w:id="613" w:name="_Toc515355188"/>
      <w:bookmarkStart w:id="614" w:name="_Toc515355415"/>
      <w:bookmarkStart w:id="615" w:name="_Toc515355637"/>
      <w:bookmarkStart w:id="616" w:name="_Toc516490229"/>
      <w:bookmarkStart w:id="617" w:name="_Toc515355190"/>
      <w:bookmarkStart w:id="618" w:name="_Toc515355417"/>
      <w:bookmarkStart w:id="619" w:name="_Toc515355639"/>
      <w:bookmarkStart w:id="620" w:name="_Toc516490231"/>
      <w:bookmarkStart w:id="621" w:name="_Toc515355192"/>
      <w:bookmarkStart w:id="622" w:name="_Toc515355419"/>
      <w:bookmarkStart w:id="623" w:name="_Toc515355641"/>
      <w:bookmarkStart w:id="624" w:name="_Toc516490233"/>
      <w:bookmarkStart w:id="625" w:name="_Toc515355194"/>
      <w:bookmarkStart w:id="626" w:name="_Toc515355421"/>
      <w:bookmarkStart w:id="627" w:name="_Toc515355643"/>
      <w:bookmarkStart w:id="628" w:name="_Toc516490235"/>
      <w:bookmarkStart w:id="629" w:name="_Toc515355196"/>
      <w:bookmarkStart w:id="630" w:name="_Toc515355423"/>
      <w:bookmarkStart w:id="631" w:name="_Toc515355645"/>
      <w:bookmarkStart w:id="632" w:name="_Toc516490237"/>
      <w:bookmarkStart w:id="633" w:name="_Toc515355199"/>
      <w:bookmarkStart w:id="634" w:name="_Toc515355426"/>
      <w:bookmarkStart w:id="635" w:name="_Toc515355648"/>
      <w:bookmarkStart w:id="636" w:name="_Toc516490240"/>
      <w:bookmarkStart w:id="637" w:name="_Toc515355201"/>
      <w:bookmarkStart w:id="638" w:name="_Toc515355428"/>
      <w:bookmarkStart w:id="639" w:name="_Toc515355650"/>
      <w:bookmarkStart w:id="640" w:name="_Toc516490242"/>
      <w:bookmarkStart w:id="641" w:name="_Toc515355203"/>
      <w:bookmarkStart w:id="642" w:name="_Toc515355430"/>
      <w:bookmarkStart w:id="643" w:name="_Toc515355652"/>
      <w:bookmarkStart w:id="644" w:name="_Toc51649024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rsidR="00924304" w:rsidRPr="003B4388" w:rsidRDefault="00924304" w:rsidP="004D34C2">
      <w:pPr>
        <w:jc w:val="both"/>
        <w:rPr>
          <w:rFonts w:ascii="Arial" w:hAnsi="Arial" w:cs="Arial"/>
          <w:szCs w:val="20"/>
        </w:rPr>
      </w:pPr>
    </w:p>
    <w:p w:rsidR="00924304" w:rsidRPr="003B4388" w:rsidRDefault="00924304" w:rsidP="008C4717">
      <w:pPr>
        <w:rPr>
          <w:rFonts w:ascii="Arial" w:hAnsi="Arial" w:cs="Arial"/>
          <w:sz w:val="20"/>
          <w:szCs w:val="20"/>
        </w:rPr>
      </w:pPr>
      <w:r w:rsidRPr="003B4388">
        <w:rPr>
          <w:rFonts w:ascii="Arial" w:hAnsi="Arial" w:cs="Arial"/>
          <w:sz w:val="20"/>
          <w:szCs w:val="20"/>
        </w:rPr>
        <w:t xml:space="preserve">Fait à </w:t>
      </w:r>
      <w:r w:rsidR="000760A3">
        <w:rPr>
          <w:rFonts w:ascii="Arial" w:hAnsi="Arial" w:cs="Arial"/>
          <w:sz w:val="20"/>
          <w:szCs w:val="20"/>
        </w:rPr>
        <w:t>Bordeaux</w:t>
      </w:r>
      <w:r w:rsidR="000760A3" w:rsidRPr="003B4388">
        <w:rPr>
          <w:rFonts w:ascii="Arial" w:hAnsi="Arial" w:cs="Arial"/>
          <w:sz w:val="20"/>
          <w:szCs w:val="20"/>
        </w:rPr>
        <w:t xml:space="preserve">, </w:t>
      </w:r>
      <w:r w:rsidRPr="003B4388">
        <w:rPr>
          <w:rFonts w:ascii="Arial" w:hAnsi="Arial" w:cs="Arial"/>
          <w:sz w:val="20"/>
          <w:szCs w:val="20"/>
        </w:rPr>
        <w:t>le …………………………..</w:t>
      </w:r>
    </w:p>
    <w:p w:rsidR="00924304" w:rsidRPr="003B4388" w:rsidRDefault="00924304" w:rsidP="008C4717">
      <w:pPr>
        <w:rPr>
          <w:rFonts w:ascii="Arial" w:hAnsi="Arial" w:cs="Arial"/>
          <w:sz w:val="20"/>
          <w:szCs w:val="20"/>
        </w:rPr>
      </w:pPr>
    </w:p>
    <w:p w:rsidR="00924304" w:rsidRPr="003B4388" w:rsidRDefault="00924304" w:rsidP="008C4717">
      <w:pPr>
        <w:rPr>
          <w:rFonts w:ascii="Arial" w:hAnsi="Arial" w:cs="Arial"/>
          <w:sz w:val="20"/>
          <w:szCs w:val="20"/>
        </w:rPr>
      </w:pPr>
      <w:r w:rsidRPr="003B4388">
        <w:rPr>
          <w:rFonts w:ascii="Arial" w:hAnsi="Arial" w:cs="Arial"/>
          <w:sz w:val="20"/>
          <w:szCs w:val="20"/>
        </w:rPr>
        <w:t xml:space="preserve">En double exemplaire </w:t>
      </w:r>
    </w:p>
    <w:p w:rsidR="00924304" w:rsidRPr="003B4388" w:rsidRDefault="00924304" w:rsidP="008C4717">
      <w:pPr>
        <w:rPr>
          <w:rFonts w:ascii="Arial" w:hAnsi="Arial" w:cs="Arial"/>
          <w:sz w:val="20"/>
          <w:szCs w:val="20"/>
        </w:rPr>
      </w:pPr>
    </w:p>
    <w:p w:rsidR="00924304" w:rsidRPr="003B4388" w:rsidRDefault="00924304" w:rsidP="008C4717">
      <w:pPr>
        <w:rPr>
          <w:rFonts w:ascii="Arial" w:hAnsi="Arial" w:cs="Arial"/>
          <w:sz w:val="20"/>
          <w:szCs w:val="20"/>
        </w:rPr>
      </w:pPr>
    </w:p>
    <w:p w:rsidR="00924304" w:rsidRPr="003B4388" w:rsidRDefault="00924304" w:rsidP="00C34166">
      <w:pPr>
        <w:rPr>
          <w:rFonts w:ascii="Arial" w:hAnsi="Arial" w:cs="Arial"/>
          <w:sz w:val="20"/>
          <w:szCs w:val="20"/>
        </w:rPr>
      </w:pPr>
      <w:r w:rsidRPr="003B4388">
        <w:rPr>
          <w:rFonts w:ascii="Arial" w:hAnsi="Arial" w:cs="Arial"/>
          <w:sz w:val="20"/>
          <w:szCs w:val="20"/>
        </w:rPr>
        <w:t>Pour</w:t>
      </w:r>
      <w:r w:rsidR="003A2666" w:rsidRPr="003B4388">
        <w:rPr>
          <w:rFonts w:ascii="Arial" w:hAnsi="Arial" w:cs="Arial"/>
          <w:sz w:val="20"/>
          <w:szCs w:val="20"/>
        </w:rPr>
        <w:t xml:space="preserve"> </w:t>
      </w:r>
      <w:r w:rsidR="000760A3" w:rsidRPr="00971795">
        <w:rPr>
          <w:rFonts w:ascii="Arial" w:hAnsi="Arial" w:cs="Arial"/>
          <w:sz w:val="20"/>
          <w:szCs w:val="20"/>
        </w:rPr>
        <w:t>Gironde Très Haut Débit</w:t>
      </w:r>
      <w:r w:rsidRPr="003B4388">
        <w:rPr>
          <w:rFonts w:ascii="Arial" w:hAnsi="Arial" w:cs="Arial"/>
          <w:sz w:val="20"/>
          <w:szCs w:val="20"/>
        </w:rPr>
        <w:tab/>
      </w:r>
      <w:r w:rsidRPr="003B4388">
        <w:rPr>
          <w:rFonts w:ascii="Arial" w:hAnsi="Arial" w:cs="Arial"/>
          <w:sz w:val="20"/>
          <w:szCs w:val="20"/>
        </w:rPr>
        <w:tab/>
      </w:r>
      <w:r w:rsidRPr="003B4388">
        <w:rPr>
          <w:rFonts w:ascii="Arial" w:hAnsi="Arial" w:cs="Arial"/>
          <w:sz w:val="20"/>
          <w:szCs w:val="20"/>
        </w:rPr>
        <w:tab/>
      </w:r>
      <w:r w:rsidRPr="003B4388">
        <w:rPr>
          <w:rFonts w:ascii="Arial" w:hAnsi="Arial" w:cs="Arial"/>
          <w:sz w:val="20"/>
          <w:szCs w:val="20"/>
        </w:rPr>
        <w:tab/>
      </w:r>
      <w:r w:rsidRPr="003B4388">
        <w:rPr>
          <w:rFonts w:ascii="Arial" w:hAnsi="Arial" w:cs="Arial"/>
          <w:sz w:val="20"/>
          <w:szCs w:val="20"/>
        </w:rPr>
        <w:tab/>
      </w:r>
      <w:r w:rsidRPr="003B4388">
        <w:rPr>
          <w:rFonts w:ascii="Arial" w:hAnsi="Arial" w:cs="Arial"/>
          <w:sz w:val="20"/>
          <w:szCs w:val="20"/>
        </w:rPr>
        <w:tab/>
        <w:t xml:space="preserve">Pour l’Usager </w:t>
      </w:r>
    </w:p>
    <w:p w:rsidR="00924304" w:rsidRPr="003B4388" w:rsidRDefault="00924304" w:rsidP="009E3780">
      <w:pPr>
        <w:jc w:val="both"/>
        <w:rPr>
          <w:rFonts w:ascii="Arial" w:hAnsi="Arial" w:cs="Arial"/>
          <w:b/>
          <w:color w:val="00B0F0"/>
          <w:sz w:val="36"/>
          <w:szCs w:val="36"/>
        </w:rPr>
      </w:pPr>
      <w:r w:rsidRPr="003B4388">
        <w:rPr>
          <w:rFonts w:ascii="Arial" w:hAnsi="Arial" w:cs="Arial"/>
          <w:sz w:val="20"/>
          <w:szCs w:val="20"/>
        </w:rPr>
        <w:br w:type="page"/>
      </w:r>
      <w:r w:rsidRPr="003B4388">
        <w:rPr>
          <w:rFonts w:ascii="Arial" w:hAnsi="Arial" w:cs="Arial"/>
          <w:b/>
          <w:sz w:val="36"/>
          <w:szCs w:val="36"/>
        </w:rPr>
        <w:t>Annexe 1 – Prix</w:t>
      </w:r>
    </w:p>
    <w:p w:rsidR="00924304" w:rsidRPr="003B4388" w:rsidRDefault="00924304" w:rsidP="00887881">
      <w:pPr>
        <w:jc w:val="both"/>
        <w:rPr>
          <w:rFonts w:ascii="Arial" w:hAnsi="Arial" w:cs="Arial"/>
          <w:color w:val="00B0F0"/>
          <w:sz w:val="20"/>
          <w:szCs w:val="20"/>
        </w:rPr>
      </w:pPr>
    </w:p>
    <w:p w:rsidR="00924304" w:rsidRPr="003B4388" w:rsidRDefault="001028D2" w:rsidP="00887881">
      <w:pPr>
        <w:jc w:val="both"/>
        <w:rPr>
          <w:rFonts w:ascii="Arial" w:hAnsi="Arial" w:cs="Arial"/>
          <w:sz w:val="20"/>
          <w:szCs w:val="20"/>
        </w:rPr>
      </w:pPr>
      <w:r w:rsidRPr="003B4388">
        <w:rPr>
          <w:rFonts w:ascii="Arial" w:hAnsi="Arial" w:cs="Arial"/>
          <w:sz w:val="20"/>
          <w:szCs w:val="20"/>
        </w:rPr>
        <w:t>Voir fichier joint</w:t>
      </w:r>
    </w:p>
    <w:p w:rsidR="00924304" w:rsidRPr="003B4388" w:rsidRDefault="00924304" w:rsidP="00887881">
      <w:pPr>
        <w:jc w:val="both"/>
        <w:rPr>
          <w:rFonts w:ascii="Arial" w:hAnsi="Arial" w:cs="Arial"/>
          <w:sz w:val="20"/>
          <w:szCs w:val="20"/>
        </w:rPr>
      </w:pPr>
    </w:p>
    <w:p w:rsidR="00924304" w:rsidRPr="003B4388" w:rsidRDefault="00924304">
      <w:pPr>
        <w:rPr>
          <w:rFonts w:ascii="Arial" w:hAnsi="Arial" w:cs="Arial"/>
          <w:sz w:val="20"/>
          <w:szCs w:val="20"/>
        </w:rPr>
      </w:pPr>
      <w:r w:rsidRPr="003B4388">
        <w:rPr>
          <w:rFonts w:ascii="Arial" w:hAnsi="Arial" w:cs="Arial"/>
          <w:sz w:val="20"/>
          <w:szCs w:val="20"/>
        </w:rPr>
        <w:br w:type="page"/>
      </w:r>
    </w:p>
    <w:p w:rsidR="00924304" w:rsidRPr="003B4388" w:rsidRDefault="00924304" w:rsidP="00C34166">
      <w:pPr>
        <w:rPr>
          <w:rFonts w:ascii="Arial" w:hAnsi="Arial" w:cs="Arial"/>
          <w:sz w:val="20"/>
          <w:szCs w:val="20"/>
        </w:rPr>
      </w:pPr>
    </w:p>
    <w:p w:rsidR="00924304" w:rsidRPr="003B4388" w:rsidRDefault="00924304" w:rsidP="00936C70">
      <w:pPr>
        <w:rPr>
          <w:rFonts w:ascii="Arial" w:hAnsi="Arial" w:cs="Arial"/>
          <w:b/>
          <w:sz w:val="36"/>
          <w:szCs w:val="36"/>
        </w:rPr>
      </w:pPr>
      <w:r w:rsidRPr="003B4388">
        <w:rPr>
          <w:rFonts w:ascii="Arial" w:hAnsi="Arial" w:cs="Arial"/>
          <w:b/>
          <w:sz w:val="36"/>
          <w:szCs w:val="36"/>
        </w:rPr>
        <w:t>Annexe 2 – Pénalités</w:t>
      </w:r>
    </w:p>
    <w:p w:rsidR="00924304" w:rsidRPr="003B4388" w:rsidRDefault="00924304" w:rsidP="00C34166">
      <w:pPr>
        <w:rPr>
          <w:rFonts w:ascii="Arial" w:hAnsi="Arial" w:cs="Arial"/>
          <w:sz w:val="20"/>
          <w:szCs w:val="20"/>
        </w:rPr>
      </w:pPr>
    </w:p>
    <w:p w:rsidR="00924304" w:rsidRPr="003B4388" w:rsidRDefault="00924304" w:rsidP="00C34166">
      <w:pPr>
        <w:rPr>
          <w:rFonts w:ascii="Arial" w:hAnsi="Arial" w:cs="Arial"/>
          <w:sz w:val="20"/>
          <w:szCs w:val="20"/>
        </w:rPr>
      </w:pPr>
    </w:p>
    <w:p w:rsidR="00924304" w:rsidRPr="003B4388" w:rsidRDefault="00924304" w:rsidP="00FD346C">
      <w:pPr>
        <w:jc w:val="both"/>
        <w:rPr>
          <w:rFonts w:ascii="Arial" w:hAnsi="Arial" w:cs="Arial"/>
          <w:sz w:val="20"/>
          <w:szCs w:val="20"/>
        </w:rPr>
      </w:pPr>
    </w:p>
    <w:p w:rsidR="00924304" w:rsidRPr="003B4388" w:rsidRDefault="001028D2" w:rsidP="00FD346C">
      <w:pPr>
        <w:jc w:val="both"/>
        <w:rPr>
          <w:rFonts w:ascii="Arial" w:hAnsi="Arial" w:cs="Arial"/>
          <w:sz w:val="20"/>
          <w:szCs w:val="20"/>
        </w:rPr>
      </w:pPr>
      <w:r w:rsidRPr="003B4388">
        <w:rPr>
          <w:rFonts w:ascii="Arial" w:hAnsi="Arial" w:cs="Arial"/>
          <w:sz w:val="20"/>
          <w:szCs w:val="20"/>
        </w:rPr>
        <w:t>Voir fichier joint</w:t>
      </w:r>
    </w:p>
    <w:p w:rsidR="00924304" w:rsidRPr="003B4388" w:rsidRDefault="00924304" w:rsidP="00FD346C">
      <w:pPr>
        <w:jc w:val="both"/>
        <w:rPr>
          <w:rFonts w:ascii="Arial" w:hAnsi="Arial" w:cs="Arial"/>
          <w:sz w:val="20"/>
          <w:szCs w:val="20"/>
        </w:rPr>
      </w:pPr>
    </w:p>
    <w:p w:rsidR="00924304" w:rsidRPr="003B4388" w:rsidRDefault="00924304" w:rsidP="00D37F42">
      <w:pPr>
        <w:rPr>
          <w:rFonts w:ascii="Arial" w:hAnsi="Arial" w:cs="Arial"/>
          <w:b/>
          <w:color w:val="00B0F0"/>
          <w:sz w:val="36"/>
          <w:szCs w:val="36"/>
        </w:rPr>
      </w:pPr>
      <w:r w:rsidRPr="003B4388">
        <w:rPr>
          <w:rFonts w:ascii="Arial" w:hAnsi="Arial" w:cs="Arial"/>
          <w:color w:val="00B0F0"/>
          <w:sz w:val="20"/>
          <w:szCs w:val="20"/>
        </w:rPr>
        <w:br w:type="page"/>
      </w:r>
      <w:bookmarkStart w:id="645" w:name="_Toc364091766"/>
      <w:bookmarkStart w:id="646" w:name="_Toc364091855"/>
      <w:r w:rsidRPr="003B4388">
        <w:rPr>
          <w:rFonts w:ascii="Arial" w:hAnsi="Arial" w:cs="Arial"/>
          <w:b/>
          <w:sz w:val="36"/>
          <w:szCs w:val="36"/>
        </w:rPr>
        <w:t>Annexe 3 – Bon de commande</w:t>
      </w:r>
      <w:bookmarkEnd w:id="645"/>
      <w:bookmarkEnd w:id="646"/>
    </w:p>
    <w:p w:rsidR="00924304" w:rsidRPr="003B4388" w:rsidRDefault="00924304" w:rsidP="00343EA1">
      <w:pPr>
        <w:jc w:val="both"/>
        <w:rPr>
          <w:rFonts w:ascii="Arial" w:hAnsi="Arial" w:cs="Arial"/>
          <w:sz w:val="20"/>
          <w:szCs w:val="20"/>
        </w:rPr>
      </w:pPr>
    </w:p>
    <w:p w:rsidR="00924304" w:rsidRPr="003B4388" w:rsidRDefault="00924304" w:rsidP="00343EA1">
      <w:pPr>
        <w:rPr>
          <w:rFonts w:ascii="Arial" w:hAnsi="Arial" w:cs="Arial"/>
          <w:sz w:val="20"/>
          <w:szCs w:val="20"/>
        </w:rPr>
      </w:pPr>
    </w:p>
    <w:p w:rsidR="00924304" w:rsidRPr="003B4388" w:rsidRDefault="00924304" w:rsidP="00343EA1">
      <w:pPr>
        <w:rPr>
          <w:rFonts w:ascii="Arial" w:hAnsi="Arial" w:cs="Arial"/>
          <w:sz w:val="20"/>
          <w:szCs w:val="20"/>
        </w:rPr>
      </w:pPr>
    </w:p>
    <w:p w:rsidR="00924304" w:rsidRPr="003B4388" w:rsidRDefault="00924304" w:rsidP="00343EA1">
      <w:pPr>
        <w:rPr>
          <w:rFonts w:ascii="Arial" w:hAnsi="Arial" w:cs="Arial"/>
          <w:sz w:val="20"/>
          <w:szCs w:val="20"/>
        </w:rPr>
      </w:pPr>
    </w:p>
    <w:p w:rsidR="00924304" w:rsidRPr="003B4388" w:rsidRDefault="00924304" w:rsidP="00343EA1">
      <w:pPr>
        <w:rPr>
          <w:rFonts w:ascii="Arial" w:hAnsi="Arial" w:cs="Arial"/>
          <w:sz w:val="20"/>
          <w:szCs w:val="20"/>
        </w:rPr>
      </w:pPr>
    </w:p>
    <w:p w:rsidR="00924304" w:rsidRPr="003B4388" w:rsidRDefault="00924304" w:rsidP="00343EA1">
      <w:pPr>
        <w:rPr>
          <w:rFonts w:ascii="Arial" w:hAnsi="Arial" w:cs="Arial"/>
          <w:sz w:val="20"/>
          <w:szCs w:val="20"/>
        </w:rPr>
      </w:pPr>
      <w:r w:rsidRPr="003B4388">
        <w:rPr>
          <w:rFonts w:ascii="Arial" w:hAnsi="Arial" w:cs="Arial"/>
          <w:sz w:val="20"/>
          <w:szCs w:val="20"/>
        </w:rPr>
        <w:t>Voir fichier joint.</w:t>
      </w:r>
    </w:p>
    <w:p w:rsidR="00924304" w:rsidRPr="003B4388" w:rsidRDefault="00924304" w:rsidP="00DC16A7">
      <w:pPr>
        <w:jc w:val="both"/>
        <w:rPr>
          <w:rFonts w:ascii="Arial" w:hAnsi="Arial" w:cs="Arial"/>
          <w:sz w:val="20"/>
          <w:szCs w:val="20"/>
        </w:rPr>
      </w:pPr>
    </w:p>
    <w:p w:rsidR="00924304" w:rsidRPr="003B4388" w:rsidRDefault="00924304" w:rsidP="00DC16A7">
      <w:pPr>
        <w:jc w:val="both"/>
        <w:rPr>
          <w:rFonts w:ascii="Arial" w:hAnsi="Arial" w:cs="Arial"/>
          <w:sz w:val="20"/>
          <w:szCs w:val="20"/>
        </w:rPr>
      </w:pPr>
    </w:p>
    <w:p w:rsidR="00924304" w:rsidRPr="003B4388" w:rsidRDefault="00924304" w:rsidP="00DC16A7">
      <w:pPr>
        <w:jc w:val="both"/>
        <w:rPr>
          <w:rFonts w:ascii="Arial" w:hAnsi="Arial" w:cs="Arial"/>
          <w:sz w:val="20"/>
          <w:szCs w:val="20"/>
        </w:rPr>
      </w:pPr>
    </w:p>
    <w:p w:rsidR="00924304" w:rsidRPr="003B4388" w:rsidRDefault="00924304" w:rsidP="00D37F42">
      <w:pPr>
        <w:rPr>
          <w:rFonts w:ascii="Arial" w:hAnsi="Arial" w:cs="Arial"/>
          <w:b/>
          <w:color w:val="00B0F0"/>
          <w:sz w:val="36"/>
          <w:szCs w:val="36"/>
        </w:rPr>
      </w:pPr>
      <w:r w:rsidRPr="003B4388">
        <w:rPr>
          <w:rFonts w:ascii="Arial" w:hAnsi="Arial" w:cs="Arial"/>
          <w:color w:val="00B0F0"/>
          <w:sz w:val="20"/>
          <w:szCs w:val="20"/>
        </w:rPr>
        <w:br w:type="page"/>
      </w:r>
      <w:bookmarkStart w:id="647" w:name="_Toc364091767"/>
      <w:bookmarkStart w:id="648" w:name="_Toc364091856"/>
      <w:r w:rsidRPr="003B4388">
        <w:rPr>
          <w:rFonts w:ascii="Arial" w:hAnsi="Arial" w:cs="Arial"/>
          <w:b/>
          <w:sz w:val="36"/>
          <w:szCs w:val="36"/>
        </w:rPr>
        <w:t>Annexe 4 – Points de contact</w:t>
      </w:r>
      <w:bookmarkEnd w:id="647"/>
      <w:bookmarkEnd w:id="648"/>
    </w:p>
    <w:p w:rsidR="00924304" w:rsidRPr="003B4388" w:rsidRDefault="00924304" w:rsidP="00343EA1">
      <w:pPr>
        <w:rPr>
          <w:rFonts w:ascii="Arial" w:hAnsi="Arial" w:cs="Arial"/>
          <w:sz w:val="20"/>
          <w:szCs w:val="20"/>
        </w:rPr>
      </w:pPr>
    </w:p>
    <w:p w:rsidR="00924304" w:rsidRPr="003B4388" w:rsidRDefault="00924304" w:rsidP="00343EA1">
      <w:pPr>
        <w:rPr>
          <w:rFonts w:ascii="Arial" w:hAnsi="Arial" w:cs="Arial"/>
          <w:sz w:val="20"/>
          <w:szCs w:val="20"/>
        </w:rPr>
      </w:pPr>
    </w:p>
    <w:p w:rsidR="00924304" w:rsidRPr="003B4388" w:rsidRDefault="00924304" w:rsidP="00343EA1">
      <w:pPr>
        <w:rPr>
          <w:rFonts w:ascii="Arial" w:hAnsi="Arial" w:cs="Arial"/>
          <w:sz w:val="20"/>
          <w:szCs w:val="20"/>
        </w:rPr>
      </w:pPr>
    </w:p>
    <w:p w:rsidR="00924304" w:rsidRPr="003B4388" w:rsidRDefault="00924304" w:rsidP="00343EA1">
      <w:pPr>
        <w:rPr>
          <w:rFonts w:ascii="Arial" w:hAnsi="Arial" w:cs="Arial"/>
          <w:sz w:val="20"/>
          <w:szCs w:val="20"/>
        </w:rPr>
      </w:pPr>
    </w:p>
    <w:p w:rsidR="00924304" w:rsidRPr="003B4388" w:rsidRDefault="00924304" w:rsidP="00343EA1">
      <w:pPr>
        <w:rPr>
          <w:rFonts w:ascii="Arial" w:hAnsi="Arial" w:cs="Arial"/>
          <w:sz w:val="20"/>
          <w:szCs w:val="20"/>
        </w:rPr>
      </w:pPr>
    </w:p>
    <w:p w:rsidR="00924304" w:rsidRPr="003B4388" w:rsidRDefault="00924304" w:rsidP="00343EA1">
      <w:pPr>
        <w:jc w:val="both"/>
        <w:rPr>
          <w:rFonts w:ascii="Arial" w:hAnsi="Arial" w:cs="Arial"/>
          <w:sz w:val="20"/>
          <w:szCs w:val="20"/>
        </w:rPr>
      </w:pPr>
      <w:r w:rsidRPr="003B4388">
        <w:rPr>
          <w:rFonts w:ascii="Arial" w:hAnsi="Arial" w:cs="Arial"/>
          <w:sz w:val="20"/>
          <w:szCs w:val="20"/>
        </w:rPr>
        <w:t>Ci-dessous, les coordonnés des différents guichets et points de contact.</w:t>
      </w:r>
    </w:p>
    <w:p w:rsidR="00924304" w:rsidRPr="003B4388" w:rsidRDefault="00924304" w:rsidP="00343EA1">
      <w:pPr>
        <w:jc w:val="both"/>
        <w:rPr>
          <w:rFonts w:ascii="Arial" w:hAnsi="Arial" w:cs="Arial"/>
          <w:sz w:val="20"/>
          <w:szCs w:val="20"/>
        </w:rPr>
      </w:pPr>
    </w:p>
    <w:p w:rsidR="00924304" w:rsidRPr="003B4388" w:rsidRDefault="00924304" w:rsidP="00343EA1">
      <w:pPr>
        <w:jc w:val="both"/>
        <w:rPr>
          <w:rFonts w:ascii="Arial" w:hAnsi="Arial" w:cs="Arial"/>
          <w:sz w:val="20"/>
          <w:szCs w:val="20"/>
        </w:rPr>
      </w:pPr>
    </w:p>
    <w:p w:rsidR="00924304" w:rsidRDefault="00924304" w:rsidP="00926E9C">
      <w:pPr>
        <w:rPr>
          <w:rFonts w:ascii="Arial" w:hAnsi="Arial" w:cs="Arial"/>
          <w:b/>
          <w:sz w:val="28"/>
          <w:szCs w:val="28"/>
        </w:rPr>
      </w:pPr>
      <w:bookmarkStart w:id="649" w:name="_Toc364091768"/>
      <w:bookmarkStart w:id="650" w:name="_Toc364091857"/>
      <w:r w:rsidRPr="003B4388">
        <w:rPr>
          <w:rFonts w:ascii="Arial" w:hAnsi="Arial" w:cs="Arial"/>
          <w:b/>
          <w:sz w:val="28"/>
          <w:szCs w:val="28"/>
        </w:rPr>
        <w:t xml:space="preserve">Guichet unique de traitement des commandes </w:t>
      </w:r>
      <w:bookmarkEnd w:id="649"/>
      <w:bookmarkEnd w:id="650"/>
      <w:r w:rsidR="00AF21B9" w:rsidRPr="003B4388">
        <w:rPr>
          <w:rFonts w:ascii="Arial" w:hAnsi="Arial" w:cs="Arial"/>
          <w:b/>
          <w:sz w:val="28"/>
          <w:szCs w:val="28"/>
        </w:rPr>
        <w:t xml:space="preserve">de </w:t>
      </w:r>
      <w:r w:rsidR="000760A3" w:rsidRPr="000760A3">
        <w:rPr>
          <w:rFonts w:ascii="Arial" w:hAnsi="Arial" w:cs="Arial"/>
          <w:b/>
          <w:sz w:val="28"/>
          <w:szCs w:val="28"/>
        </w:rPr>
        <w:t>Gironde Très Haut Débit</w:t>
      </w:r>
    </w:p>
    <w:p w:rsidR="00E33D77" w:rsidRDefault="00E33D77" w:rsidP="00E33D77">
      <w:pPr>
        <w:ind w:firstLine="708"/>
        <w:rPr>
          <w:rFonts w:ascii="Helvetica 55 Roman" w:hAnsi="Helvetica 55 Roman"/>
          <w:sz w:val="20"/>
          <w:szCs w:val="20"/>
        </w:rPr>
      </w:pPr>
    </w:p>
    <w:p w:rsidR="00E33D77" w:rsidRPr="00E33D77" w:rsidRDefault="00E33D77" w:rsidP="00E33D77">
      <w:pPr>
        <w:ind w:firstLine="708"/>
        <w:rPr>
          <w:rFonts w:ascii="Arial" w:hAnsi="Arial" w:cs="Arial"/>
          <w:sz w:val="20"/>
          <w:szCs w:val="20"/>
        </w:rPr>
      </w:pPr>
      <w:r w:rsidRPr="00E33D77">
        <w:rPr>
          <w:rFonts w:ascii="Arial" w:hAnsi="Arial" w:cs="Arial"/>
          <w:sz w:val="20"/>
          <w:szCs w:val="20"/>
        </w:rPr>
        <w:t>U</w:t>
      </w:r>
      <w:r w:rsidRPr="00E33D77">
        <w:rPr>
          <w:rFonts w:ascii="Arial" w:hAnsi="Arial" w:cs="Arial"/>
          <w:sz w:val="20"/>
          <w:szCs w:val="20"/>
        </w:rPr>
        <w:t>tiliser le service FCI (si disponible)</w:t>
      </w:r>
    </w:p>
    <w:p w:rsidR="00E33D77" w:rsidRDefault="00E33D77" w:rsidP="00E33D77">
      <w:pPr>
        <w:ind w:left="708"/>
        <w:rPr>
          <w:rFonts w:ascii="Arial" w:hAnsi="Arial" w:cs="Arial"/>
          <w:color w:val="000000"/>
          <w:sz w:val="20"/>
          <w:szCs w:val="20"/>
          <w:lang w:val="en-US"/>
        </w:rPr>
      </w:pPr>
      <w:proofErr w:type="gramStart"/>
      <w:r w:rsidRPr="00E33D77">
        <w:rPr>
          <w:rFonts w:ascii="Arial" w:hAnsi="Arial" w:cs="Arial"/>
          <w:sz w:val="20"/>
          <w:szCs w:val="20"/>
        </w:rPr>
        <w:t>Mail :</w:t>
      </w:r>
      <w:proofErr w:type="gramEnd"/>
      <w:r>
        <w:rPr>
          <w:rFonts w:ascii="Arial" w:hAnsi="Arial" w:cs="Arial"/>
          <w:sz w:val="20"/>
          <w:szCs w:val="20"/>
          <w:lang w:val="en-US"/>
        </w:rPr>
        <w:t xml:space="preserve">    </w:t>
      </w:r>
      <w:hyperlink r:id="rId12" w:history="1">
        <w:r>
          <w:rPr>
            <w:rStyle w:val="Lienhypertexte"/>
            <w:sz w:val="20"/>
            <w:szCs w:val="20"/>
            <w:lang w:val="en-US"/>
          </w:rPr>
          <w:t>adv.gthd@girondehautdebit.fr</w:t>
        </w:r>
      </w:hyperlink>
    </w:p>
    <w:p w:rsidR="00E33D77" w:rsidRDefault="00E33D77" w:rsidP="00E33D77">
      <w:pPr>
        <w:rPr>
          <w:rFonts w:ascii="Calibri" w:hAnsi="Calibri" w:cs="Calibri"/>
          <w:color w:val="1F497D"/>
          <w:sz w:val="22"/>
          <w:szCs w:val="22"/>
          <w:lang w:val="en-US"/>
        </w:rPr>
      </w:pPr>
    </w:p>
    <w:p w:rsidR="00E33D77" w:rsidRDefault="00E33D77" w:rsidP="00E33D77">
      <w:pPr>
        <w:ind w:left="709"/>
        <w:rPr>
          <w:rFonts w:ascii="Arial" w:hAnsi="Arial" w:cs="Arial"/>
          <w:b/>
          <w:bCs/>
          <w:lang w:val="en-US"/>
        </w:rPr>
      </w:pPr>
      <w:proofErr w:type="spellStart"/>
      <w:proofErr w:type="gramStart"/>
      <w:r>
        <w:rPr>
          <w:rFonts w:ascii="Arial" w:hAnsi="Arial" w:cs="Arial"/>
          <w:lang w:val="en-US"/>
        </w:rPr>
        <w:t>Courrier</w:t>
      </w:r>
      <w:proofErr w:type="spellEnd"/>
      <w:r>
        <w:rPr>
          <w:rFonts w:ascii="Arial" w:hAnsi="Arial" w:cs="Arial"/>
          <w:lang w:val="en-US"/>
        </w:rPr>
        <w:t> :</w:t>
      </w:r>
      <w:proofErr w:type="gramEnd"/>
      <w:r>
        <w:rPr>
          <w:rFonts w:ascii="Arial" w:hAnsi="Arial" w:cs="Arial"/>
          <w:lang w:val="en-US"/>
        </w:rPr>
        <w:t xml:space="preserve"> </w:t>
      </w:r>
      <w:r>
        <w:rPr>
          <w:rFonts w:ascii="Arial" w:hAnsi="Arial" w:cs="Arial"/>
          <w:lang w:val="en-US"/>
        </w:rPr>
        <w:t xml:space="preserve"> </w:t>
      </w:r>
      <w:r>
        <w:rPr>
          <w:rFonts w:ascii="Arial" w:hAnsi="Arial" w:cs="Arial"/>
          <w:b/>
          <w:bCs/>
          <w:lang w:val="en-US"/>
        </w:rPr>
        <w:t xml:space="preserve">ADV GTHD </w:t>
      </w:r>
    </w:p>
    <w:p w:rsidR="00E33D77" w:rsidRDefault="00E33D77" w:rsidP="00E33D77">
      <w:pPr>
        <w:ind w:left="1843"/>
        <w:rPr>
          <w:rFonts w:ascii="Arial" w:hAnsi="Arial" w:cs="Arial"/>
          <w:b/>
          <w:bCs/>
        </w:rPr>
      </w:pPr>
      <w:r>
        <w:rPr>
          <w:rFonts w:ascii="Arial" w:hAnsi="Arial" w:cs="Arial"/>
          <w:b/>
          <w:bCs/>
        </w:rPr>
        <w:t xml:space="preserve">8 Avenue Yves </w:t>
      </w:r>
      <w:proofErr w:type="spellStart"/>
      <w:r>
        <w:rPr>
          <w:rFonts w:ascii="Arial" w:hAnsi="Arial" w:cs="Arial"/>
          <w:b/>
          <w:bCs/>
        </w:rPr>
        <w:t>Brunaud</w:t>
      </w:r>
      <w:proofErr w:type="spellEnd"/>
    </w:p>
    <w:p w:rsidR="00E33D77" w:rsidRDefault="00E33D77" w:rsidP="00E33D77">
      <w:pPr>
        <w:ind w:left="1843"/>
        <w:rPr>
          <w:rFonts w:ascii="Arial" w:hAnsi="Arial" w:cs="Arial"/>
          <w:b/>
          <w:bCs/>
        </w:rPr>
      </w:pPr>
      <w:r>
        <w:rPr>
          <w:rFonts w:ascii="Arial" w:hAnsi="Arial" w:cs="Arial"/>
          <w:b/>
          <w:bCs/>
        </w:rPr>
        <w:t>31770 Colomiers</w:t>
      </w:r>
    </w:p>
    <w:p w:rsidR="00E33D77" w:rsidRPr="003B4388" w:rsidRDefault="00E33D77" w:rsidP="00926E9C">
      <w:pPr>
        <w:rPr>
          <w:rFonts w:ascii="Arial" w:hAnsi="Arial" w:cs="Arial"/>
          <w:b/>
          <w:sz w:val="28"/>
          <w:szCs w:val="28"/>
        </w:rPr>
      </w:pPr>
    </w:p>
    <w:p w:rsidR="00924304" w:rsidRPr="003B4388" w:rsidRDefault="00924304" w:rsidP="00343EA1">
      <w:pPr>
        <w:jc w:val="both"/>
        <w:rPr>
          <w:rFonts w:ascii="Arial" w:hAnsi="Arial" w:cs="Arial"/>
          <w:sz w:val="20"/>
          <w:szCs w:val="20"/>
        </w:rPr>
      </w:pPr>
    </w:p>
    <w:p w:rsidR="00924304" w:rsidRPr="003B4388" w:rsidRDefault="00924304" w:rsidP="00343EA1">
      <w:pPr>
        <w:rPr>
          <w:rFonts w:ascii="Arial" w:hAnsi="Arial" w:cs="Arial"/>
          <w:b/>
          <w:sz w:val="20"/>
          <w:szCs w:val="20"/>
        </w:rPr>
      </w:pPr>
    </w:p>
    <w:p w:rsidR="00924304" w:rsidRPr="003B4388" w:rsidRDefault="00924304" w:rsidP="00343EA1">
      <w:pPr>
        <w:rPr>
          <w:rFonts w:ascii="Arial" w:hAnsi="Arial" w:cs="Arial"/>
          <w:b/>
          <w:sz w:val="20"/>
          <w:szCs w:val="20"/>
        </w:rPr>
      </w:pPr>
    </w:p>
    <w:p w:rsidR="00924304" w:rsidRPr="003B4388" w:rsidRDefault="00924304" w:rsidP="00926E9C">
      <w:pPr>
        <w:rPr>
          <w:rFonts w:ascii="Arial" w:hAnsi="Arial" w:cs="Arial"/>
          <w:b/>
          <w:sz w:val="28"/>
          <w:szCs w:val="28"/>
        </w:rPr>
      </w:pPr>
      <w:bookmarkStart w:id="651" w:name="_Toc364091769"/>
      <w:bookmarkStart w:id="652" w:name="_Toc364091858"/>
      <w:r w:rsidRPr="003B4388">
        <w:rPr>
          <w:rFonts w:ascii="Arial" w:hAnsi="Arial" w:cs="Arial"/>
          <w:b/>
          <w:sz w:val="28"/>
          <w:szCs w:val="28"/>
        </w:rPr>
        <w:t>Guichet unique point de contact de l’Usager pour le traitement des commandes</w:t>
      </w:r>
      <w:bookmarkEnd w:id="651"/>
      <w:bookmarkEnd w:id="652"/>
    </w:p>
    <w:p w:rsidR="00924304" w:rsidRPr="003B4388" w:rsidRDefault="00924304" w:rsidP="00343EA1">
      <w:pPr>
        <w:rPr>
          <w:rFonts w:ascii="Arial" w:hAnsi="Arial" w:cs="Arial"/>
          <w:b/>
          <w:sz w:val="20"/>
          <w:szCs w:val="20"/>
        </w:rPr>
      </w:pPr>
    </w:p>
    <w:p w:rsidR="00924304" w:rsidRPr="003B4388" w:rsidRDefault="00924304" w:rsidP="00343EA1">
      <w:pPr>
        <w:ind w:left="360"/>
        <w:rPr>
          <w:rFonts w:ascii="Arial" w:hAnsi="Arial" w:cs="Arial"/>
          <w:b/>
          <w:color w:val="FF6600"/>
          <w:sz w:val="20"/>
          <w:szCs w:val="20"/>
        </w:rPr>
      </w:pPr>
      <w:r w:rsidRPr="003B4388">
        <w:rPr>
          <w:rFonts w:ascii="Arial" w:hAnsi="Arial" w:cs="Arial"/>
          <w:sz w:val="20"/>
          <w:szCs w:val="20"/>
        </w:rPr>
        <w:t xml:space="preserve">Mail : </w:t>
      </w:r>
    </w:p>
    <w:p w:rsidR="00924304" w:rsidRPr="003B4388" w:rsidRDefault="00924304" w:rsidP="00343EA1">
      <w:pPr>
        <w:ind w:left="360"/>
        <w:rPr>
          <w:rFonts w:ascii="Arial" w:hAnsi="Arial" w:cs="Arial"/>
          <w:b/>
          <w:color w:val="FF6600"/>
          <w:sz w:val="20"/>
          <w:szCs w:val="20"/>
        </w:rPr>
      </w:pPr>
      <w:r w:rsidRPr="003B4388">
        <w:rPr>
          <w:rFonts w:ascii="Arial" w:hAnsi="Arial" w:cs="Arial"/>
          <w:sz w:val="20"/>
          <w:szCs w:val="20"/>
        </w:rPr>
        <w:t xml:space="preserve">Courrier : </w:t>
      </w:r>
    </w:p>
    <w:p w:rsidR="00924304" w:rsidRPr="003B4388" w:rsidRDefault="00924304" w:rsidP="00343EA1">
      <w:pPr>
        <w:ind w:left="360"/>
        <w:rPr>
          <w:rFonts w:ascii="Arial" w:hAnsi="Arial" w:cs="Arial"/>
          <w:sz w:val="20"/>
          <w:szCs w:val="20"/>
        </w:rPr>
      </w:pPr>
      <w:r w:rsidRPr="003B4388">
        <w:rPr>
          <w:rFonts w:ascii="Arial" w:hAnsi="Arial" w:cs="Arial"/>
          <w:sz w:val="20"/>
          <w:szCs w:val="20"/>
        </w:rPr>
        <w:t xml:space="preserve">Tel. : </w:t>
      </w:r>
    </w:p>
    <w:p w:rsidR="00924304" w:rsidRPr="003B4388" w:rsidRDefault="00924304" w:rsidP="00343EA1">
      <w:pPr>
        <w:rPr>
          <w:rFonts w:ascii="Arial" w:hAnsi="Arial" w:cs="Arial"/>
          <w:sz w:val="20"/>
          <w:szCs w:val="20"/>
        </w:rPr>
      </w:pPr>
    </w:p>
    <w:p w:rsidR="00924304" w:rsidRPr="003B4388" w:rsidRDefault="00924304" w:rsidP="00343EA1">
      <w:pPr>
        <w:rPr>
          <w:rFonts w:ascii="Arial" w:hAnsi="Arial" w:cs="Arial"/>
          <w:sz w:val="20"/>
          <w:szCs w:val="20"/>
        </w:rPr>
      </w:pPr>
    </w:p>
    <w:p w:rsidR="00924304" w:rsidRPr="003B4388" w:rsidRDefault="00924304" w:rsidP="00926E9C">
      <w:pPr>
        <w:rPr>
          <w:rFonts w:ascii="Arial" w:hAnsi="Arial" w:cs="Arial"/>
          <w:b/>
          <w:sz w:val="28"/>
          <w:szCs w:val="28"/>
        </w:rPr>
      </w:pPr>
      <w:bookmarkStart w:id="653" w:name="_Toc364091770"/>
      <w:bookmarkStart w:id="654" w:name="_Toc364091859"/>
      <w:r w:rsidRPr="003B4388">
        <w:rPr>
          <w:rFonts w:ascii="Arial" w:hAnsi="Arial" w:cs="Arial"/>
          <w:b/>
          <w:sz w:val="28"/>
          <w:szCs w:val="28"/>
        </w:rPr>
        <w:t xml:space="preserve">Guichet unique de réception des signalisations </w:t>
      </w:r>
      <w:bookmarkEnd w:id="653"/>
      <w:bookmarkEnd w:id="654"/>
      <w:r w:rsidR="00AF21B9" w:rsidRPr="003B4388">
        <w:rPr>
          <w:rFonts w:ascii="Arial" w:hAnsi="Arial" w:cs="Arial"/>
          <w:b/>
          <w:sz w:val="28"/>
          <w:szCs w:val="28"/>
        </w:rPr>
        <w:t xml:space="preserve">de </w:t>
      </w:r>
      <w:r w:rsidR="000760A3" w:rsidRPr="000760A3">
        <w:rPr>
          <w:rFonts w:ascii="Arial" w:hAnsi="Arial" w:cs="Arial"/>
          <w:b/>
          <w:sz w:val="28"/>
          <w:szCs w:val="28"/>
        </w:rPr>
        <w:t>Gironde Très Haut Débit</w:t>
      </w:r>
    </w:p>
    <w:p w:rsidR="00924304" w:rsidRDefault="00924304" w:rsidP="00343EA1">
      <w:pPr>
        <w:rPr>
          <w:rFonts w:ascii="Arial" w:hAnsi="Arial" w:cs="Arial"/>
          <w:sz w:val="20"/>
          <w:szCs w:val="20"/>
        </w:rPr>
      </w:pPr>
    </w:p>
    <w:p w:rsidR="00E33D77" w:rsidRPr="00E33D77" w:rsidRDefault="00E33D77" w:rsidP="00E33D77">
      <w:pPr>
        <w:ind w:firstLine="708"/>
        <w:rPr>
          <w:rFonts w:ascii="Arial" w:hAnsi="Arial" w:cs="Arial"/>
          <w:sz w:val="20"/>
          <w:szCs w:val="20"/>
        </w:rPr>
      </w:pPr>
      <w:r>
        <w:rPr>
          <w:rFonts w:ascii="Arial" w:hAnsi="Arial" w:cs="Arial"/>
          <w:sz w:val="20"/>
          <w:szCs w:val="20"/>
        </w:rPr>
        <w:t>U</w:t>
      </w:r>
      <w:bookmarkStart w:id="655" w:name="_GoBack"/>
      <w:bookmarkEnd w:id="655"/>
      <w:r w:rsidRPr="00E33D77">
        <w:rPr>
          <w:rFonts w:ascii="Arial" w:hAnsi="Arial" w:cs="Arial"/>
          <w:sz w:val="20"/>
          <w:szCs w:val="20"/>
        </w:rPr>
        <w:t>tiliser le service e-SAV (si disponible)</w:t>
      </w:r>
    </w:p>
    <w:p w:rsidR="00E33D77" w:rsidRPr="00E33D77" w:rsidRDefault="00E33D77" w:rsidP="00E33D77">
      <w:pPr>
        <w:ind w:firstLine="708"/>
        <w:rPr>
          <w:rFonts w:ascii="Arial" w:hAnsi="Arial" w:cs="Arial"/>
          <w:sz w:val="20"/>
          <w:szCs w:val="20"/>
        </w:rPr>
      </w:pPr>
    </w:p>
    <w:p w:rsidR="00E33D77" w:rsidRPr="00E33D77" w:rsidRDefault="00E33D77" w:rsidP="00E33D77">
      <w:pPr>
        <w:ind w:left="709"/>
        <w:rPr>
          <w:rFonts w:ascii="Arial" w:hAnsi="Arial" w:cs="Arial"/>
          <w:sz w:val="20"/>
          <w:szCs w:val="20"/>
        </w:rPr>
      </w:pPr>
      <w:r w:rsidRPr="00E33D77">
        <w:rPr>
          <w:rFonts w:ascii="Arial" w:hAnsi="Arial" w:cs="Arial"/>
          <w:sz w:val="20"/>
          <w:szCs w:val="20"/>
        </w:rPr>
        <w:t xml:space="preserve">Tel. : </w:t>
      </w:r>
      <w:r w:rsidRPr="00E33D77">
        <w:rPr>
          <w:rFonts w:ascii="Arial" w:hAnsi="Arial" w:cs="Arial"/>
          <w:b/>
          <w:sz w:val="20"/>
          <w:szCs w:val="20"/>
        </w:rPr>
        <w:t>0 800 002</w:t>
      </w:r>
      <w:r w:rsidRPr="00E33D77">
        <w:rPr>
          <w:rFonts w:ascii="Arial" w:hAnsi="Arial" w:cs="Arial"/>
          <w:b/>
          <w:sz w:val="20"/>
          <w:szCs w:val="20"/>
        </w:rPr>
        <w:t> </w:t>
      </w:r>
      <w:r w:rsidRPr="00E33D77">
        <w:rPr>
          <w:rFonts w:ascii="Arial" w:hAnsi="Arial" w:cs="Arial"/>
          <w:b/>
          <w:sz w:val="20"/>
          <w:szCs w:val="20"/>
        </w:rPr>
        <w:t>768</w:t>
      </w:r>
    </w:p>
    <w:p w:rsidR="00E33D77" w:rsidRPr="003B4388" w:rsidRDefault="00E33D77" w:rsidP="00343EA1">
      <w:pPr>
        <w:rPr>
          <w:rFonts w:ascii="Arial" w:hAnsi="Arial" w:cs="Arial"/>
          <w:sz w:val="20"/>
          <w:szCs w:val="20"/>
        </w:rPr>
      </w:pPr>
    </w:p>
    <w:p w:rsidR="00924304" w:rsidRPr="003B4388" w:rsidRDefault="00924304" w:rsidP="00343EA1">
      <w:pPr>
        <w:rPr>
          <w:rFonts w:ascii="Arial" w:hAnsi="Arial" w:cs="Arial"/>
          <w:sz w:val="20"/>
          <w:szCs w:val="20"/>
        </w:rPr>
      </w:pPr>
    </w:p>
    <w:p w:rsidR="00924304" w:rsidRPr="003B4388" w:rsidRDefault="00924304" w:rsidP="00343EA1">
      <w:pPr>
        <w:rPr>
          <w:rFonts w:ascii="Arial" w:hAnsi="Arial" w:cs="Arial"/>
          <w:sz w:val="20"/>
          <w:szCs w:val="20"/>
        </w:rPr>
      </w:pPr>
    </w:p>
    <w:p w:rsidR="00924304" w:rsidRPr="003B4388" w:rsidRDefault="00924304" w:rsidP="00926E9C">
      <w:pPr>
        <w:rPr>
          <w:rFonts w:ascii="Arial" w:hAnsi="Arial" w:cs="Arial"/>
          <w:b/>
          <w:sz w:val="28"/>
        </w:rPr>
      </w:pPr>
      <w:bookmarkStart w:id="656" w:name="_Toc364091771"/>
      <w:bookmarkStart w:id="657" w:name="_Toc364091860"/>
      <w:r w:rsidRPr="003B4388">
        <w:rPr>
          <w:rFonts w:ascii="Arial" w:hAnsi="Arial" w:cs="Arial"/>
          <w:b/>
          <w:sz w:val="28"/>
        </w:rPr>
        <w:t>Guichet unique point de contact de l’Usager pour le traitement des signalisations</w:t>
      </w:r>
      <w:bookmarkEnd w:id="656"/>
      <w:bookmarkEnd w:id="657"/>
    </w:p>
    <w:p w:rsidR="00924304" w:rsidRPr="003B4388" w:rsidRDefault="00924304" w:rsidP="00343EA1">
      <w:pPr>
        <w:ind w:left="360"/>
        <w:rPr>
          <w:rFonts w:ascii="Arial" w:hAnsi="Arial" w:cs="Arial"/>
          <w:sz w:val="20"/>
          <w:szCs w:val="20"/>
        </w:rPr>
      </w:pPr>
    </w:p>
    <w:p w:rsidR="00924304" w:rsidRPr="003B4388" w:rsidRDefault="00924304" w:rsidP="00343EA1">
      <w:pPr>
        <w:ind w:left="360"/>
        <w:rPr>
          <w:rFonts w:ascii="Arial" w:hAnsi="Arial" w:cs="Arial"/>
          <w:sz w:val="20"/>
          <w:szCs w:val="20"/>
        </w:rPr>
      </w:pPr>
      <w:r w:rsidRPr="003B4388">
        <w:rPr>
          <w:rFonts w:ascii="Arial" w:hAnsi="Arial" w:cs="Arial"/>
          <w:sz w:val="20"/>
          <w:szCs w:val="20"/>
        </w:rPr>
        <w:t>Tel. :</w:t>
      </w:r>
    </w:p>
    <w:p w:rsidR="00924304" w:rsidRPr="003B4388" w:rsidRDefault="00924304" w:rsidP="00343EA1">
      <w:pPr>
        <w:ind w:left="360"/>
        <w:rPr>
          <w:rFonts w:ascii="Arial" w:hAnsi="Arial" w:cs="Arial"/>
          <w:sz w:val="20"/>
          <w:szCs w:val="20"/>
        </w:rPr>
      </w:pPr>
      <w:r w:rsidRPr="003B4388">
        <w:rPr>
          <w:rFonts w:ascii="Arial" w:hAnsi="Arial" w:cs="Arial"/>
          <w:sz w:val="20"/>
          <w:szCs w:val="20"/>
        </w:rPr>
        <w:t>Mail :</w:t>
      </w:r>
    </w:p>
    <w:p w:rsidR="00924304" w:rsidRPr="003B4388" w:rsidRDefault="00924304" w:rsidP="00343EA1">
      <w:pPr>
        <w:rPr>
          <w:rFonts w:ascii="Arial" w:hAnsi="Arial" w:cs="Arial"/>
          <w:sz w:val="20"/>
          <w:szCs w:val="20"/>
        </w:rPr>
      </w:pPr>
    </w:p>
    <w:p w:rsidR="00924304" w:rsidRPr="003B4388" w:rsidRDefault="00924304" w:rsidP="00343EA1">
      <w:pPr>
        <w:jc w:val="both"/>
        <w:rPr>
          <w:rFonts w:ascii="Arial" w:hAnsi="Arial" w:cs="Arial"/>
          <w:sz w:val="20"/>
          <w:szCs w:val="20"/>
        </w:rPr>
      </w:pPr>
    </w:p>
    <w:p w:rsidR="00924304" w:rsidRPr="003B4388" w:rsidRDefault="00924304" w:rsidP="00343EA1">
      <w:pPr>
        <w:jc w:val="both"/>
        <w:rPr>
          <w:rFonts w:ascii="Arial" w:hAnsi="Arial" w:cs="Arial"/>
          <w:sz w:val="20"/>
          <w:szCs w:val="20"/>
        </w:rPr>
      </w:pPr>
    </w:p>
    <w:p w:rsidR="00924304" w:rsidRPr="003B4388" w:rsidRDefault="00924304" w:rsidP="00D37F42">
      <w:pPr>
        <w:rPr>
          <w:rFonts w:ascii="Arial" w:hAnsi="Arial" w:cs="Arial"/>
          <w:b/>
          <w:color w:val="00B0F0"/>
          <w:sz w:val="36"/>
          <w:szCs w:val="36"/>
        </w:rPr>
      </w:pPr>
      <w:r w:rsidRPr="003B4388">
        <w:rPr>
          <w:rFonts w:ascii="Arial" w:hAnsi="Arial" w:cs="Arial"/>
          <w:color w:val="00B0F0"/>
          <w:sz w:val="20"/>
          <w:szCs w:val="20"/>
        </w:rPr>
        <w:br w:type="page"/>
      </w:r>
      <w:bookmarkStart w:id="658" w:name="_Toc364091772"/>
      <w:bookmarkStart w:id="659" w:name="_Toc364091861"/>
      <w:r w:rsidRPr="003B4388">
        <w:rPr>
          <w:rFonts w:ascii="Arial" w:hAnsi="Arial" w:cs="Arial"/>
          <w:b/>
          <w:sz w:val="36"/>
          <w:szCs w:val="36"/>
        </w:rPr>
        <w:t>Annexe 5 – Spécifications Techniques d’Accès au Service</w:t>
      </w:r>
      <w:bookmarkEnd w:id="658"/>
      <w:bookmarkEnd w:id="659"/>
    </w:p>
    <w:p w:rsidR="00924304" w:rsidRPr="003B4388" w:rsidRDefault="00924304" w:rsidP="00343EA1">
      <w:pPr>
        <w:jc w:val="both"/>
        <w:rPr>
          <w:rFonts w:ascii="Arial" w:hAnsi="Arial" w:cs="Arial"/>
          <w:sz w:val="20"/>
          <w:szCs w:val="20"/>
        </w:rPr>
      </w:pPr>
    </w:p>
    <w:p w:rsidR="00924304" w:rsidRPr="003B4388" w:rsidRDefault="00924304" w:rsidP="00343EA1">
      <w:pPr>
        <w:jc w:val="both"/>
        <w:rPr>
          <w:rFonts w:ascii="Arial" w:hAnsi="Arial" w:cs="Arial"/>
          <w:sz w:val="20"/>
          <w:szCs w:val="20"/>
        </w:rPr>
      </w:pPr>
    </w:p>
    <w:p w:rsidR="00924304" w:rsidRPr="003B4388" w:rsidRDefault="00924304" w:rsidP="00343EA1">
      <w:pPr>
        <w:jc w:val="both"/>
        <w:rPr>
          <w:rFonts w:ascii="Arial" w:hAnsi="Arial" w:cs="Arial"/>
          <w:sz w:val="20"/>
          <w:szCs w:val="20"/>
        </w:rPr>
      </w:pPr>
    </w:p>
    <w:p w:rsidR="00924304" w:rsidRPr="003B4388" w:rsidRDefault="00924304" w:rsidP="00343EA1">
      <w:pPr>
        <w:rPr>
          <w:rFonts w:ascii="Arial" w:hAnsi="Arial" w:cs="Arial"/>
          <w:sz w:val="20"/>
          <w:szCs w:val="20"/>
        </w:rPr>
      </w:pPr>
    </w:p>
    <w:p w:rsidR="00924304" w:rsidRPr="003B4388" w:rsidRDefault="00924304" w:rsidP="00343EA1">
      <w:pPr>
        <w:rPr>
          <w:rFonts w:ascii="Arial" w:hAnsi="Arial" w:cs="Arial"/>
          <w:sz w:val="20"/>
          <w:szCs w:val="20"/>
        </w:rPr>
      </w:pPr>
    </w:p>
    <w:p w:rsidR="00924304" w:rsidRPr="003B4388" w:rsidRDefault="00924304" w:rsidP="00343EA1">
      <w:pPr>
        <w:rPr>
          <w:rFonts w:ascii="Arial" w:hAnsi="Arial" w:cs="Arial"/>
          <w:sz w:val="20"/>
          <w:szCs w:val="20"/>
        </w:rPr>
      </w:pPr>
      <w:r w:rsidRPr="003B4388">
        <w:rPr>
          <w:rFonts w:ascii="Arial" w:hAnsi="Arial" w:cs="Arial"/>
          <w:sz w:val="20"/>
          <w:szCs w:val="20"/>
        </w:rPr>
        <w:t>Voir fichier joint.</w:t>
      </w:r>
    </w:p>
    <w:p w:rsidR="00924304" w:rsidRPr="003B4388" w:rsidRDefault="00924304" w:rsidP="00343EA1">
      <w:pPr>
        <w:rPr>
          <w:rFonts w:ascii="Arial" w:hAnsi="Arial" w:cs="Arial"/>
          <w:sz w:val="20"/>
          <w:szCs w:val="20"/>
        </w:rPr>
      </w:pPr>
    </w:p>
    <w:p w:rsidR="00924304" w:rsidRPr="003B4388" w:rsidRDefault="00924304" w:rsidP="00343EA1">
      <w:pPr>
        <w:jc w:val="both"/>
        <w:rPr>
          <w:rFonts w:ascii="Arial" w:hAnsi="Arial" w:cs="Arial"/>
          <w:sz w:val="20"/>
          <w:szCs w:val="20"/>
        </w:rPr>
      </w:pPr>
    </w:p>
    <w:p w:rsidR="00924304" w:rsidRPr="003B4388" w:rsidRDefault="00924304" w:rsidP="00343EA1">
      <w:pPr>
        <w:jc w:val="both"/>
        <w:rPr>
          <w:rFonts w:ascii="Arial" w:hAnsi="Arial" w:cs="Arial"/>
          <w:sz w:val="20"/>
          <w:szCs w:val="20"/>
        </w:rPr>
      </w:pPr>
    </w:p>
    <w:p w:rsidR="00924304" w:rsidRPr="003B4388" w:rsidRDefault="00924304" w:rsidP="00A371E4">
      <w:pPr>
        <w:rPr>
          <w:rFonts w:ascii="Arial" w:hAnsi="Arial" w:cs="Arial"/>
          <w:b/>
          <w:color w:val="00B0F0"/>
          <w:sz w:val="36"/>
          <w:szCs w:val="36"/>
        </w:rPr>
      </w:pPr>
      <w:r w:rsidRPr="003B4388">
        <w:rPr>
          <w:rFonts w:ascii="Arial" w:hAnsi="Arial" w:cs="Arial"/>
          <w:color w:val="00B0F0"/>
          <w:sz w:val="20"/>
          <w:szCs w:val="20"/>
        </w:rPr>
        <w:br w:type="page"/>
      </w:r>
      <w:bookmarkStart w:id="660" w:name="_Toc364091775"/>
      <w:bookmarkStart w:id="661" w:name="_Toc364091864"/>
      <w:r w:rsidRPr="003B4388">
        <w:rPr>
          <w:rFonts w:ascii="Arial" w:hAnsi="Arial" w:cs="Arial"/>
          <w:b/>
          <w:sz w:val="36"/>
          <w:szCs w:val="36"/>
        </w:rPr>
        <w:t xml:space="preserve">Annexe 6 – RIB </w:t>
      </w:r>
      <w:bookmarkEnd w:id="660"/>
      <w:bookmarkEnd w:id="661"/>
      <w:r w:rsidR="00AF21B9" w:rsidRPr="003B4388">
        <w:rPr>
          <w:rFonts w:ascii="Arial" w:hAnsi="Arial" w:cs="Arial"/>
          <w:b/>
          <w:sz w:val="36"/>
          <w:szCs w:val="36"/>
        </w:rPr>
        <w:t xml:space="preserve">de </w:t>
      </w:r>
      <w:r w:rsidR="000760A3" w:rsidRPr="000760A3">
        <w:rPr>
          <w:rFonts w:ascii="Arial" w:hAnsi="Arial" w:cs="Arial"/>
          <w:b/>
          <w:sz w:val="36"/>
          <w:szCs w:val="36"/>
        </w:rPr>
        <w:t>Gironde Très Haut Débit</w:t>
      </w:r>
    </w:p>
    <w:p w:rsidR="00924304" w:rsidRPr="003B4388" w:rsidRDefault="00924304" w:rsidP="00A371E4">
      <w:pPr>
        <w:rPr>
          <w:rFonts w:ascii="Arial" w:hAnsi="Arial" w:cs="Arial"/>
          <w:sz w:val="20"/>
          <w:szCs w:val="20"/>
        </w:rPr>
      </w:pPr>
    </w:p>
    <w:p w:rsidR="00924304" w:rsidRPr="003B4388" w:rsidRDefault="00924304" w:rsidP="00A371E4">
      <w:pPr>
        <w:rPr>
          <w:rFonts w:ascii="Arial" w:hAnsi="Arial" w:cs="Arial"/>
          <w:sz w:val="20"/>
          <w:szCs w:val="20"/>
        </w:rPr>
      </w:pPr>
    </w:p>
    <w:p w:rsidR="00924304" w:rsidRPr="003B4388" w:rsidRDefault="00924304" w:rsidP="00A371E4">
      <w:pPr>
        <w:rPr>
          <w:rFonts w:ascii="Arial" w:hAnsi="Arial" w:cs="Arial"/>
          <w:sz w:val="20"/>
          <w:szCs w:val="20"/>
        </w:rPr>
      </w:pPr>
    </w:p>
    <w:p w:rsidR="00924304" w:rsidRPr="003B4388" w:rsidRDefault="00924304" w:rsidP="00A371E4">
      <w:pPr>
        <w:rPr>
          <w:rFonts w:ascii="Arial" w:hAnsi="Arial" w:cs="Arial"/>
          <w:sz w:val="20"/>
          <w:szCs w:val="20"/>
        </w:rPr>
      </w:pPr>
    </w:p>
    <w:p w:rsidR="00924304" w:rsidRPr="003B4388" w:rsidRDefault="00924304" w:rsidP="00A371E4">
      <w:pPr>
        <w:rPr>
          <w:rFonts w:ascii="Arial" w:hAnsi="Arial" w:cs="Arial"/>
          <w:sz w:val="20"/>
          <w:szCs w:val="20"/>
        </w:rPr>
      </w:pPr>
    </w:p>
    <w:p w:rsidR="00924304" w:rsidRPr="003B4388" w:rsidRDefault="00924304" w:rsidP="009511CA">
      <w:pPr>
        <w:jc w:val="both"/>
        <w:rPr>
          <w:rFonts w:ascii="Arial" w:hAnsi="Arial" w:cs="Arial"/>
          <w:sz w:val="20"/>
          <w:szCs w:val="20"/>
        </w:rPr>
      </w:pPr>
      <w:r w:rsidRPr="003B4388">
        <w:rPr>
          <w:rFonts w:ascii="Arial" w:hAnsi="Arial" w:cs="Arial"/>
          <w:sz w:val="20"/>
          <w:szCs w:val="20"/>
        </w:rPr>
        <w:t xml:space="preserve">Ci-dessous, les coordonnées bancaires </w:t>
      </w:r>
      <w:r w:rsidR="00AF21B9" w:rsidRPr="003B4388">
        <w:rPr>
          <w:rFonts w:ascii="Arial" w:hAnsi="Arial" w:cs="Arial"/>
          <w:sz w:val="20"/>
          <w:szCs w:val="20"/>
        </w:rPr>
        <w:t xml:space="preserve">de </w:t>
      </w:r>
      <w:r w:rsidR="000760A3" w:rsidRPr="00971795">
        <w:rPr>
          <w:rFonts w:ascii="Arial" w:hAnsi="Arial" w:cs="Arial"/>
          <w:sz w:val="20"/>
          <w:szCs w:val="20"/>
        </w:rPr>
        <w:t>Gironde Très Haut Débit</w:t>
      </w:r>
    </w:p>
    <w:p w:rsidR="00924304" w:rsidRPr="003B4388" w:rsidRDefault="00924304" w:rsidP="00A371E4">
      <w:pPr>
        <w:jc w:val="both"/>
        <w:rPr>
          <w:rFonts w:ascii="Arial" w:hAnsi="Arial" w:cs="Arial"/>
          <w:sz w:val="20"/>
          <w:szCs w:val="20"/>
        </w:rPr>
      </w:pPr>
    </w:p>
    <w:p w:rsidR="00924304" w:rsidRPr="003B4388" w:rsidRDefault="000760A3" w:rsidP="00A371E4">
      <w:pPr>
        <w:jc w:val="both"/>
        <w:rPr>
          <w:rFonts w:ascii="Arial" w:hAnsi="Arial" w:cs="Arial"/>
          <w:sz w:val="20"/>
          <w:szCs w:val="20"/>
        </w:rPr>
      </w:pPr>
      <w:r>
        <w:rPr>
          <w:noProof/>
        </w:rPr>
        <w:drawing>
          <wp:inline distT="0" distB="0" distL="0" distR="0" wp14:anchorId="324F089C" wp14:editId="1D0A20B7">
            <wp:extent cx="5760720" cy="2873623"/>
            <wp:effectExtent l="0" t="0" r="0"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760720" cy="2873623"/>
                    </a:xfrm>
                    <a:prstGeom prst="rect">
                      <a:avLst/>
                    </a:prstGeom>
                  </pic:spPr>
                </pic:pic>
              </a:graphicData>
            </a:graphic>
          </wp:inline>
        </w:drawing>
      </w:r>
    </w:p>
    <w:p w:rsidR="00924304" w:rsidRPr="003B4388" w:rsidRDefault="00924304" w:rsidP="00A371E4">
      <w:pPr>
        <w:jc w:val="both"/>
        <w:rPr>
          <w:rFonts w:ascii="Arial" w:hAnsi="Arial" w:cs="Arial"/>
          <w:sz w:val="20"/>
          <w:szCs w:val="20"/>
        </w:rPr>
      </w:pPr>
    </w:p>
    <w:p w:rsidR="00924304" w:rsidRPr="003B4388" w:rsidRDefault="00924304" w:rsidP="00A371E4">
      <w:pPr>
        <w:rPr>
          <w:rFonts w:ascii="Arial" w:hAnsi="Arial" w:cs="Arial"/>
          <w:sz w:val="20"/>
          <w:szCs w:val="20"/>
        </w:rPr>
      </w:pPr>
    </w:p>
    <w:p w:rsidR="00924304" w:rsidRPr="003B4388" w:rsidRDefault="00924304" w:rsidP="00A371E4">
      <w:pPr>
        <w:rPr>
          <w:rFonts w:ascii="Arial" w:hAnsi="Arial" w:cs="Arial"/>
          <w:b/>
          <w:color w:val="00B0F0"/>
          <w:sz w:val="36"/>
          <w:szCs w:val="36"/>
        </w:rPr>
      </w:pPr>
      <w:r w:rsidRPr="003B4388">
        <w:rPr>
          <w:rFonts w:ascii="Arial" w:hAnsi="Arial" w:cs="Arial"/>
          <w:color w:val="00B0F0"/>
          <w:sz w:val="20"/>
          <w:szCs w:val="20"/>
        </w:rPr>
        <w:br w:type="page"/>
      </w:r>
      <w:r w:rsidRPr="003B4388">
        <w:rPr>
          <w:rFonts w:ascii="Arial" w:hAnsi="Arial" w:cs="Arial"/>
          <w:b/>
          <w:sz w:val="36"/>
          <w:szCs w:val="36"/>
        </w:rPr>
        <w:t>Annexe 7A, 7B, 7C</w:t>
      </w:r>
      <w:r w:rsidR="00ED69FA" w:rsidRPr="003B4388">
        <w:rPr>
          <w:rFonts w:ascii="Arial" w:hAnsi="Arial" w:cs="Arial"/>
          <w:b/>
          <w:sz w:val="36"/>
          <w:szCs w:val="36"/>
        </w:rPr>
        <w:t>, 7D</w:t>
      </w:r>
      <w:r w:rsidRPr="003B4388">
        <w:rPr>
          <w:rFonts w:ascii="Arial" w:hAnsi="Arial" w:cs="Arial"/>
          <w:b/>
          <w:sz w:val="36"/>
          <w:szCs w:val="36"/>
        </w:rPr>
        <w:t xml:space="preserve"> – procès-verbaux</w:t>
      </w:r>
      <w:r w:rsidR="00ED69FA" w:rsidRPr="003B4388">
        <w:rPr>
          <w:rFonts w:ascii="Arial" w:hAnsi="Arial" w:cs="Arial"/>
          <w:b/>
          <w:sz w:val="36"/>
          <w:szCs w:val="36"/>
        </w:rPr>
        <w:t xml:space="preserve"> et plan de prévention</w:t>
      </w:r>
    </w:p>
    <w:p w:rsidR="00924304" w:rsidRPr="003B4388" w:rsidRDefault="00924304" w:rsidP="00A371E4">
      <w:pPr>
        <w:rPr>
          <w:rFonts w:ascii="Arial" w:hAnsi="Arial" w:cs="Arial"/>
          <w:sz w:val="20"/>
          <w:szCs w:val="20"/>
        </w:rPr>
      </w:pPr>
    </w:p>
    <w:p w:rsidR="00924304" w:rsidRPr="003B4388" w:rsidRDefault="00924304" w:rsidP="00A371E4">
      <w:pPr>
        <w:rPr>
          <w:rFonts w:ascii="Arial" w:hAnsi="Arial" w:cs="Arial"/>
          <w:sz w:val="20"/>
          <w:szCs w:val="20"/>
        </w:rPr>
      </w:pPr>
    </w:p>
    <w:p w:rsidR="00924304" w:rsidRPr="003B4388" w:rsidRDefault="00924304" w:rsidP="00A371E4">
      <w:pPr>
        <w:rPr>
          <w:rFonts w:ascii="Arial" w:hAnsi="Arial" w:cs="Arial"/>
          <w:sz w:val="20"/>
          <w:szCs w:val="20"/>
        </w:rPr>
      </w:pPr>
    </w:p>
    <w:p w:rsidR="00924304" w:rsidRPr="003B4388" w:rsidRDefault="00924304" w:rsidP="00A371E4">
      <w:pPr>
        <w:rPr>
          <w:rFonts w:ascii="Arial" w:hAnsi="Arial" w:cs="Arial"/>
          <w:sz w:val="20"/>
          <w:szCs w:val="20"/>
        </w:rPr>
      </w:pPr>
    </w:p>
    <w:p w:rsidR="00924304" w:rsidRPr="003B4388" w:rsidRDefault="00924304" w:rsidP="00A371E4">
      <w:pPr>
        <w:rPr>
          <w:rFonts w:ascii="Arial" w:hAnsi="Arial" w:cs="Arial"/>
          <w:sz w:val="20"/>
          <w:szCs w:val="20"/>
        </w:rPr>
      </w:pPr>
    </w:p>
    <w:p w:rsidR="00924304" w:rsidRPr="003B4388" w:rsidRDefault="00924304" w:rsidP="00A371E4">
      <w:pPr>
        <w:jc w:val="both"/>
        <w:rPr>
          <w:rFonts w:ascii="Arial" w:hAnsi="Arial" w:cs="Arial"/>
          <w:sz w:val="20"/>
          <w:szCs w:val="20"/>
        </w:rPr>
      </w:pPr>
      <w:r w:rsidRPr="003B4388">
        <w:rPr>
          <w:rFonts w:ascii="Arial" w:hAnsi="Arial" w:cs="Arial"/>
          <w:sz w:val="20"/>
          <w:szCs w:val="20"/>
        </w:rPr>
        <w:t>Voir fichiers joints</w:t>
      </w:r>
    </w:p>
    <w:p w:rsidR="00924304" w:rsidRPr="003B4388" w:rsidRDefault="00924304" w:rsidP="00A371E4">
      <w:pPr>
        <w:jc w:val="both"/>
        <w:rPr>
          <w:rFonts w:ascii="Arial" w:hAnsi="Arial" w:cs="Arial"/>
          <w:sz w:val="20"/>
          <w:szCs w:val="20"/>
        </w:rPr>
      </w:pPr>
    </w:p>
    <w:p w:rsidR="00924304" w:rsidRPr="003B4388" w:rsidRDefault="00924304" w:rsidP="00D37F42">
      <w:pPr>
        <w:rPr>
          <w:rFonts w:ascii="Arial" w:hAnsi="Arial" w:cs="Arial"/>
          <w:sz w:val="20"/>
          <w:szCs w:val="20"/>
        </w:rPr>
      </w:pPr>
    </w:p>
    <w:p w:rsidR="00924304" w:rsidRPr="003B4388" w:rsidRDefault="00924304" w:rsidP="00D37F42">
      <w:pPr>
        <w:rPr>
          <w:rFonts w:ascii="Arial" w:hAnsi="Arial" w:cs="Arial"/>
          <w:sz w:val="20"/>
          <w:szCs w:val="20"/>
        </w:rPr>
      </w:pPr>
    </w:p>
    <w:p w:rsidR="00924304" w:rsidRPr="003B4388" w:rsidRDefault="00924304" w:rsidP="00C04AA9">
      <w:pPr>
        <w:rPr>
          <w:rFonts w:ascii="Arial" w:hAnsi="Arial" w:cs="Arial"/>
          <w:b/>
          <w:sz w:val="36"/>
          <w:szCs w:val="36"/>
        </w:rPr>
      </w:pPr>
      <w:r w:rsidRPr="003B4388">
        <w:rPr>
          <w:rFonts w:ascii="Arial" w:hAnsi="Arial" w:cs="Arial"/>
          <w:color w:val="00B0F0"/>
          <w:sz w:val="20"/>
          <w:szCs w:val="20"/>
        </w:rPr>
        <w:br w:type="page"/>
      </w:r>
      <w:bookmarkStart w:id="662" w:name="_Toc364091776"/>
      <w:bookmarkStart w:id="663" w:name="_Toc364091865"/>
      <w:r w:rsidRPr="003B4388">
        <w:rPr>
          <w:rFonts w:ascii="Arial" w:hAnsi="Arial" w:cs="Arial"/>
          <w:b/>
          <w:sz w:val="36"/>
          <w:szCs w:val="36"/>
        </w:rPr>
        <w:t>Annexe 8 – Liste des Nœuds de Raccordement Optique</w:t>
      </w:r>
      <w:bookmarkEnd w:id="662"/>
      <w:bookmarkEnd w:id="663"/>
    </w:p>
    <w:p w:rsidR="00924304" w:rsidRPr="003B4388" w:rsidRDefault="00924304" w:rsidP="00C04AA9">
      <w:pPr>
        <w:jc w:val="both"/>
        <w:rPr>
          <w:rFonts w:ascii="Arial" w:hAnsi="Arial" w:cs="Arial"/>
          <w:sz w:val="20"/>
          <w:szCs w:val="20"/>
        </w:rPr>
      </w:pPr>
    </w:p>
    <w:p w:rsidR="00924304" w:rsidRPr="003B4388" w:rsidRDefault="00924304" w:rsidP="00C04AA9">
      <w:pPr>
        <w:jc w:val="both"/>
        <w:rPr>
          <w:rFonts w:ascii="Arial" w:hAnsi="Arial" w:cs="Arial"/>
          <w:sz w:val="20"/>
          <w:szCs w:val="20"/>
        </w:rPr>
      </w:pPr>
    </w:p>
    <w:p w:rsidR="00924304" w:rsidRPr="003B4388" w:rsidRDefault="00924304" w:rsidP="00C04AA9">
      <w:pPr>
        <w:jc w:val="both"/>
        <w:rPr>
          <w:rFonts w:ascii="Arial" w:hAnsi="Arial" w:cs="Arial"/>
          <w:sz w:val="20"/>
          <w:szCs w:val="20"/>
        </w:rPr>
      </w:pPr>
    </w:p>
    <w:p w:rsidR="00924304" w:rsidRPr="003B4388" w:rsidRDefault="00924304" w:rsidP="00C04AA9">
      <w:pPr>
        <w:jc w:val="both"/>
        <w:rPr>
          <w:rFonts w:ascii="Arial" w:hAnsi="Arial" w:cs="Arial"/>
          <w:sz w:val="20"/>
          <w:szCs w:val="20"/>
        </w:rPr>
      </w:pPr>
      <w:r w:rsidRPr="003B4388">
        <w:rPr>
          <w:rFonts w:ascii="Arial" w:hAnsi="Arial" w:cs="Arial"/>
          <w:sz w:val="20"/>
          <w:szCs w:val="20"/>
        </w:rPr>
        <w:t xml:space="preserve">Ci-dessous, la liste des Nœuds de Raccordement Optique </w:t>
      </w:r>
      <w:r w:rsidR="00AF21B9" w:rsidRPr="003B4388">
        <w:rPr>
          <w:rFonts w:ascii="Arial" w:hAnsi="Arial" w:cs="Arial"/>
          <w:sz w:val="20"/>
          <w:szCs w:val="20"/>
        </w:rPr>
        <w:t xml:space="preserve">de </w:t>
      </w:r>
      <w:r w:rsidR="00272448">
        <w:rPr>
          <w:rFonts w:ascii="Arial" w:hAnsi="Arial" w:cs="Arial"/>
          <w:sz w:val="20"/>
          <w:szCs w:val="20"/>
        </w:rPr>
        <w:t>Gironde Très Haut Débit</w:t>
      </w:r>
      <w:r w:rsidRPr="003B4388">
        <w:rPr>
          <w:rFonts w:ascii="Arial" w:hAnsi="Arial" w:cs="Arial"/>
          <w:sz w:val="20"/>
          <w:szCs w:val="20"/>
        </w:rPr>
        <w:t>.</w:t>
      </w:r>
    </w:p>
    <w:p w:rsidR="00363B9B" w:rsidRPr="003B4388" w:rsidRDefault="00363B9B" w:rsidP="00C04AA9">
      <w:pPr>
        <w:jc w:val="both"/>
        <w:rPr>
          <w:rFonts w:ascii="Arial" w:hAnsi="Arial" w:cs="Arial"/>
          <w:sz w:val="20"/>
          <w:szCs w:val="20"/>
        </w:rPr>
      </w:pPr>
    </w:p>
    <w:p w:rsidR="00363B9B" w:rsidRDefault="000C454E" w:rsidP="00C04AA9">
      <w:pPr>
        <w:jc w:val="both"/>
        <w:rPr>
          <w:rFonts w:ascii="Arial" w:hAnsi="Arial" w:cs="Arial"/>
          <w:sz w:val="20"/>
          <w:szCs w:val="20"/>
        </w:rPr>
      </w:pPr>
      <w:r>
        <w:rPr>
          <w:rFonts w:ascii="Arial" w:hAnsi="Arial" w:cs="Arial"/>
          <w:sz w:val="20"/>
          <w:szCs w:val="20"/>
        </w:rPr>
        <w:t>Site externe</w:t>
      </w:r>
    </w:p>
    <w:p w:rsidR="000C454E" w:rsidRDefault="000C454E" w:rsidP="00C04AA9">
      <w:pPr>
        <w:jc w:val="both"/>
        <w:rPr>
          <w:rFonts w:ascii="Arial" w:hAnsi="Arial" w:cs="Arial"/>
          <w:sz w:val="20"/>
          <w:szCs w:val="20"/>
        </w:rPr>
      </w:pPr>
    </w:p>
    <w:tbl>
      <w:tblPr>
        <w:tblStyle w:val="Grilledutableau"/>
        <w:tblW w:w="0" w:type="auto"/>
        <w:tblLook w:val="04A0" w:firstRow="1" w:lastRow="0" w:firstColumn="1" w:lastColumn="0" w:noHBand="0" w:noVBand="1"/>
      </w:tblPr>
      <w:tblGrid>
        <w:gridCol w:w="695"/>
        <w:gridCol w:w="872"/>
        <w:gridCol w:w="3959"/>
        <w:gridCol w:w="1670"/>
        <w:gridCol w:w="2016"/>
      </w:tblGrid>
      <w:tr w:rsidR="000C454E" w:rsidTr="00AB130D">
        <w:tc>
          <w:tcPr>
            <w:tcW w:w="695" w:type="dxa"/>
          </w:tcPr>
          <w:p w:rsidR="000C454E" w:rsidRDefault="000C454E" w:rsidP="00C04AA9">
            <w:pPr>
              <w:jc w:val="both"/>
              <w:rPr>
                <w:rFonts w:ascii="Arial" w:hAnsi="Arial" w:cs="Arial"/>
                <w:sz w:val="20"/>
                <w:szCs w:val="20"/>
              </w:rPr>
            </w:pPr>
            <w:r>
              <w:rPr>
                <w:rFonts w:ascii="Arial" w:hAnsi="Arial" w:cs="Arial"/>
                <w:sz w:val="20"/>
                <w:szCs w:val="20"/>
              </w:rPr>
              <w:t>Code</w:t>
            </w:r>
          </w:p>
        </w:tc>
        <w:tc>
          <w:tcPr>
            <w:tcW w:w="872" w:type="dxa"/>
          </w:tcPr>
          <w:p w:rsidR="000C454E" w:rsidRDefault="000C454E" w:rsidP="00C04AA9">
            <w:pPr>
              <w:jc w:val="both"/>
              <w:rPr>
                <w:rFonts w:ascii="Arial" w:hAnsi="Arial" w:cs="Arial"/>
                <w:sz w:val="20"/>
                <w:szCs w:val="20"/>
              </w:rPr>
            </w:pPr>
            <w:r>
              <w:rPr>
                <w:rFonts w:ascii="Arial" w:hAnsi="Arial" w:cs="Arial"/>
                <w:sz w:val="20"/>
                <w:szCs w:val="20"/>
              </w:rPr>
              <w:t>Nom</w:t>
            </w:r>
          </w:p>
        </w:tc>
        <w:tc>
          <w:tcPr>
            <w:tcW w:w="3959" w:type="dxa"/>
          </w:tcPr>
          <w:p w:rsidR="000C454E" w:rsidRDefault="000C454E" w:rsidP="00C04AA9">
            <w:pPr>
              <w:jc w:val="both"/>
              <w:rPr>
                <w:rFonts w:ascii="Arial" w:hAnsi="Arial" w:cs="Arial"/>
                <w:sz w:val="20"/>
                <w:szCs w:val="20"/>
              </w:rPr>
            </w:pPr>
            <w:r>
              <w:rPr>
                <w:rFonts w:ascii="Arial" w:hAnsi="Arial" w:cs="Arial"/>
                <w:sz w:val="20"/>
                <w:szCs w:val="20"/>
              </w:rPr>
              <w:t>Adresse</w:t>
            </w:r>
          </w:p>
        </w:tc>
        <w:tc>
          <w:tcPr>
            <w:tcW w:w="1670" w:type="dxa"/>
          </w:tcPr>
          <w:p w:rsidR="000C454E" w:rsidRDefault="000C454E" w:rsidP="00AB130D">
            <w:pPr>
              <w:jc w:val="both"/>
              <w:rPr>
                <w:rFonts w:ascii="Arial" w:hAnsi="Arial" w:cs="Arial"/>
                <w:sz w:val="20"/>
                <w:szCs w:val="20"/>
              </w:rPr>
            </w:pPr>
            <w:r>
              <w:rPr>
                <w:rFonts w:ascii="Arial" w:hAnsi="Arial" w:cs="Arial"/>
                <w:sz w:val="20"/>
                <w:szCs w:val="20"/>
              </w:rPr>
              <w:t xml:space="preserve">Emplacement dans une baie de </w:t>
            </w:r>
            <w:r w:rsidR="00AB130D">
              <w:rPr>
                <w:rFonts w:ascii="Arial" w:hAnsi="Arial" w:cs="Arial"/>
                <w:sz w:val="20"/>
                <w:szCs w:val="20"/>
              </w:rPr>
              <w:t>Gironde Très Haut Débit</w:t>
            </w:r>
            <w:r w:rsidR="007047DF">
              <w:rPr>
                <w:rFonts w:ascii="Arial" w:hAnsi="Arial" w:cs="Arial"/>
                <w:sz w:val="20"/>
                <w:szCs w:val="20"/>
              </w:rPr>
              <w:t xml:space="preserve"> (*)</w:t>
            </w:r>
          </w:p>
        </w:tc>
        <w:tc>
          <w:tcPr>
            <w:tcW w:w="2016" w:type="dxa"/>
          </w:tcPr>
          <w:p w:rsidR="000C454E" w:rsidRDefault="000C454E" w:rsidP="00C04AA9">
            <w:pPr>
              <w:jc w:val="both"/>
              <w:rPr>
                <w:rFonts w:ascii="Arial" w:hAnsi="Arial" w:cs="Arial"/>
                <w:sz w:val="20"/>
                <w:szCs w:val="20"/>
              </w:rPr>
            </w:pPr>
            <w:r>
              <w:rPr>
                <w:rFonts w:ascii="Arial" w:hAnsi="Arial" w:cs="Arial"/>
                <w:sz w:val="20"/>
                <w:szCs w:val="20"/>
              </w:rPr>
              <w:t>Emplacement pour une baie Usager</w:t>
            </w:r>
            <w:r w:rsidR="007047DF">
              <w:rPr>
                <w:rFonts w:ascii="Arial" w:hAnsi="Arial" w:cs="Arial"/>
                <w:sz w:val="20"/>
                <w:szCs w:val="20"/>
              </w:rPr>
              <w:t xml:space="preserve"> (*)</w:t>
            </w:r>
          </w:p>
        </w:tc>
      </w:tr>
      <w:tr w:rsidR="000C454E" w:rsidTr="00AB130D">
        <w:tc>
          <w:tcPr>
            <w:tcW w:w="695" w:type="dxa"/>
          </w:tcPr>
          <w:p w:rsidR="000C454E" w:rsidRDefault="007047DF" w:rsidP="00C04AA9">
            <w:pPr>
              <w:jc w:val="both"/>
              <w:rPr>
                <w:rFonts w:ascii="Arial" w:hAnsi="Arial" w:cs="Arial"/>
                <w:sz w:val="20"/>
                <w:szCs w:val="20"/>
              </w:rPr>
            </w:pPr>
            <w:r>
              <w:rPr>
                <w:rFonts w:ascii="Arial" w:hAnsi="Arial" w:cs="Arial"/>
                <w:sz w:val="20"/>
                <w:szCs w:val="20"/>
              </w:rPr>
              <w:t>INO</w:t>
            </w:r>
          </w:p>
        </w:tc>
        <w:tc>
          <w:tcPr>
            <w:tcW w:w="872" w:type="dxa"/>
          </w:tcPr>
          <w:p w:rsidR="000C454E" w:rsidRDefault="007047DF" w:rsidP="00C04AA9">
            <w:pPr>
              <w:jc w:val="both"/>
              <w:rPr>
                <w:rFonts w:ascii="Arial" w:hAnsi="Arial" w:cs="Arial"/>
                <w:sz w:val="20"/>
                <w:szCs w:val="20"/>
              </w:rPr>
            </w:pPr>
            <w:r>
              <w:rPr>
                <w:rFonts w:ascii="Arial" w:hAnsi="Arial" w:cs="Arial"/>
                <w:sz w:val="20"/>
                <w:szCs w:val="20"/>
              </w:rPr>
              <w:t>INOLIA</w:t>
            </w:r>
          </w:p>
        </w:tc>
        <w:tc>
          <w:tcPr>
            <w:tcW w:w="3959" w:type="dxa"/>
          </w:tcPr>
          <w:p w:rsidR="000C454E" w:rsidRDefault="007047DF" w:rsidP="00C04AA9">
            <w:pPr>
              <w:jc w:val="both"/>
              <w:rPr>
                <w:rFonts w:ascii="Arial" w:hAnsi="Arial" w:cs="Arial"/>
                <w:sz w:val="20"/>
                <w:szCs w:val="20"/>
              </w:rPr>
            </w:pPr>
            <w:r>
              <w:rPr>
                <w:rFonts w:ascii="Arial" w:hAnsi="Arial" w:cs="Arial"/>
                <w:sz w:val="20"/>
                <w:szCs w:val="20"/>
              </w:rPr>
              <w:t>Rue du docteur Gabriel Perry - Bordeaux</w:t>
            </w:r>
          </w:p>
        </w:tc>
        <w:tc>
          <w:tcPr>
            <w:tcW w:w="1670" w:type="dxa"/>
          </w:tcPr>
          <w:p w:rsidR="000C454E" w:rsidRDefault="007047DF" w:rsidP="00C04AA9">
            <w:pPr>
              <w:jc w:val="both"/>
              <w:rPr>
                <w:rFonts w:ascii="Arial" w:hAnsi="Arial" w:cs="Arial"/>
                <w:sz w:val="20"/>
                <w:szCs w:val="20"/>
              </w:rPr>
            </w:pPr>
            <w:r>
              <w:rPr>
                <w:rFonts w:ascii="Arial" w:hAnsi="Arial" w:cs="Arial"/>
                <w:sz w:val="20"/>
                <w:szCs w:val="20"/>
              </w:rPr>
              <w:t>X</w:t>
            </w:r>
          </w:p>
        </w:tc>
        <w:tc>
          <w:tcPr>
            <w:tcW w:w="2016" w:type="dxa"/>
            <w:shd w:val="clear" w:color="auto" w:fill="A6A6A6" w:themeFill="background1" w:themeFillShade="A6"/>
          </w:tcPr>
          <w:p w:rsidR="000C454E" w:rsidRPr="007047DF" w:rsidRDefault="000C454E" w:rsidP="00C04AA9">
            <w:pPr>
              <w:jc w:val="both"/>
              <w:rPr>
                <w:rFonts w:ascii="Arial" w:hAnsi="Arial" w:cs="Arial"/>
                <w:sz w:val="20"/>
                <w:szCs w:val="20"/>
              </w:rPr>
            </w:pPr>
          </w:p>
        </w:tc>
      </w:tr>
    </w:tbl>
    <w:p w:rsidR="000C454E" w:rsidRPr="007047DF" w:rsidRDefault="007047DF" w:rsidP="00C04AA9">
      <w:pPr>
        <w:jc w:val="both"/>
        <w:rPr>
          <w:rFonts w:ascii="Arial" w:hAnsi="Arial" w:cs="Arial"/>
          <w:sz w:val="16"/>
          <w:szCs w:val="20"/>
        </w:rPr>
      </w:pPr>
      <w:r w:rsidRPr="007047DF">
        <w:rPr>
          <w:rFonts w:ascii="Arial" w:hAnsi="Arial" w:cs="Arial"/>
          <w:sz w:val="16"/>
          <w:szCs w:val="20"/>
        </w:rPr>
        <w:t>(*) selon disponibilité après étude de faisabilité</w:t>
      </w:r>
      <w:r w:rsidR="00AB130D">
        <w:rPr>
          <w:rFonts w:ascii="Arial" w:hAnsi="Arial" w:cs="Arial"/>
          <w:sz w:val="16"/>
          <w:szCs w:val="20"/>
        </w:rPr>
        <w:t xml:space="preserve"> – pas de possibilité de pénétration de câble sur ce site</w:t>
      </w:r>
    </w:p>
    <w:p w:rsidR="007047DF" w:rsidRDefault="007047DF" w:rsidP="00C04AA9">
      <w:pPr>
        <w:jc w:val="both"/>
        <w:rPr>
          <w:rFonts w:ascii="Arial" w:hAnsi="Arial" w:cs="Arial"/>
          <w:sz w:val="20"/>
          <w:szCs w:val="20"/>
        </w:rPr>
      </w:pPr>
    </w:p>
    <w:p w:rsidR="00924304" w:rsidRPr="007047DF" w:rsidRDefault="007047DF" w:rsidP="00C04AA9">
      <w:pPr>
        <w:jc w:val="both"/>
        <w:rPr>
          <w:rFonts w:ascii="Arial" w:hAnsi="Arial" w:cs="Arial"/>
          <w:sz w:val="20"/>
          <w:szCs w:val="20"/>
        </w:rPr>
      </w:pPr>
      <w:proofErr w:type="spellStart"/>
      <w:r w:rsidRPr="007047DF">
        <w:rPr>
          <w:rFonts w:ascii="Arial" w:hAnsi="Arial" w:cs="Arial"/>
          <w:sz w:val="20"/>
          <w:szCs w:val="20"/>
        </w:rPr>
        <w:t>Shelters</w:t>
      </w:r>
      <w:proofErr w:type="spellEnd"/>
    </w:p>
    <w:p w:rsidR="007047DF" w:rsidRDefault="007047DF" w:rsidP="00C04AA9">
      <w:pPr>
        <w:jc w:val="both"/>
        <w:rPr>
          <w:rFonts w:ascii="Arial" w:hAnsi="Arial" w:cs="Arial"/>
          <w:szCs w:val="20"/>
        </w:rPr>
      </w:pPr>
    </w:p>
    <w:tbl>
      <w:tblPr>
        <w:tblStyle w:val="Grilledutableau"/>
        <w:tblW w:w="0" w:type="auto"/>
        <w:tblLook w:val="04A0" w:firstRow="1" w:lastRow="0" w:firstColumn="1" w:lastColumn="0" w:noHBand="0" w:noVBand="1"/>
      </w:tblPr>
      <w:tblGrid>
        <w:gridCol w:w="695"/>
        <w:gridCol w:w="1681"/>
        <w:gridCol w:w="3402"/>
        <w:gridCol w:w="1701"/>
        <w:gridCol w:w="1733"/>
      </w:tblGrid>
      <w:tr w:rsidR="007047DF" w:rsidTr="00AB130D">
        <w:tc>
          <w:tcPr>
            <w:tcW w:w="695" w:type="dxa"/>
          </w:tcPr>
          <w:p w:rsidR="007047DF" w:rsidRPr="007047DF" w:rsidRDefault="007047DF" w:rsidP="00C04AA9">
            <w:pPr>
              <w:jc w:val="both"/>
              <w:rPr>
                <w:rFonts w:ascii="Arial" w:hAnsi="Arial" w:cs="Arial"/>
                <w:sz w:val="20"/>
                <w:szCs w:val="20"/>
              </w:rPr>
            </w:pPr>
            <w:r>
              <w:rPr>
                <w:rFonts w:ascii="Arial" w:hAnsi="Arial" w:cs="Arial"/>
                <w:sz w:val="20"/>
                <w:szCs w:val="20"/>
              </w:rPr>
              <w:t>Code</w:t>
            </w:r>
          </w:p>
        </w:tc>
        <w:tc>
          <w:tcPr>
            <w:tcW w:w="1681" w:type="dxa"/>
          </w:tcPr>
          <w:p w:rsidR="007047DF" w:rsidRPr="007047DF" w:rsidRDefault="007047DF" w:rsidP="00C04AA9">
            <w:pPr>
              <w:jc w:val="both"/>
              <w:rPr>
                <w:rFonts w:ascii="Arial" w:hAnsi="Arial" w:cs="Arial"/>
                <w:sz w:val="20"/>
                <w:szCs w:val="20"/>
              </w:rPr>
            </w:pPr>
            <w:r>
              <w:rPr>
                <w:rFonts w:ascii="Arial" w:hAnsi="Arial" w:cs="Arial"/>
                <w:sz w:val="20"/>
                <w:szCs w:val="20"/>
              </w:rPr>
              <w:t>Nom</w:t>
            </w:r>
          </w:p>
        </w:tc>
        <w:tc>
          <w:tcPr>
            <w:tcW w:w="3402" w:type="dxa"/>
          </w:tcPr>
          <w:p w:rsidR="007047DF" w:rsidRPr="007047DF" w:rsidRDefault="007047DF" w:rsidP="00C04AA9">
            <w:pPr>
              <w:jc w:val="both"/>
              <w:rPr>
                <w:rFonts w:ascii="Arial" w:hAnsi="Arial" w:cs="Arial"/>
                <w:sz w:val="20"/>
                <w:szCs w:val="20"/>
              </w:rPr>
            </w:pPr>
            <w:r>
              <w:rPr>
                <w:rFonts w:ascii="Arial" w:hAnsi="Arial" w:cs="Arial"/>
                <w:sz w:val="20"/>
                <w:szCs w:val="20"/>
              </w:rPr>
              <w:t>Adresse</w:t>
            </w:r>
          </w:p>
        </w:tc>
        <w:tc>
          <w:tcPr>
            <w:tcW w:w="1701" w:type="dxa"/>
          </w:tcPr>
          <w:p w:rsidR="007047DF" w:rsidRPr="007047DF" w:rsidRDefault="007047DF" w:rsidP="00AB130D">
            <w:pPr>
              <w:jc w:val="both"/>
              <w:rPr>
                <w:rFonts w:ascii="Arial" w:hAnsi="Arial" w:cs="Arial"/>
                <w:sz w:val="20"/>
                <w:szCs w:val="20"/>
              </w:rPr>
            </w:pPr>
            <w:r>
              <w:rPr>
                <w:rFonts w:ascii="Arial" w:hAnsi="Arial" w:cs="Arial"/>
                <w:sz w:val="20"/>
                <w:szCs w:val="20"/>
              </w:rPr>
              <w:t xml:space="preserve">Emplacement dans une baie de </w:t>
            </w:r>
            <w:r w:rsidR="00AB130D">
              <w:rPr>
                <w:rFonts w:ascii="Arial" w:hAnsi="Arial" w:cs="Arial"/>
                <w:sz w:val="20"/>
                <w:szCs w:val="20"/>
              </w:rPr>
              <w:t>Gironde Très Haut Débit</w:t>
            </w:r>
            <w:r>
              <w:rPr>
                <w:rFonts w:ascii="Arial" w:hAnsi="Arial" w:cs="Arial"/>
                <w:sz w:val="20"/>
                <w:szCs w:val="20"/>
              </w:rPr>
              <w:t xml:space="preserve"> (*)</w:t>
            </w:r>
          </w:p>
        </w:tc>
        <w:tc>
          <w:tcPr>
            <w:tcW w:w="1733" w:type="dxa"/>
          </w:tcPr>
          <w:p w:rsidR="007047DF" w:rsidRPr="007047DF" w:rsidRDefault="007047DF" w:rsidP="00C04AA9">
            <w:pPr>
              <w:jc w:val="both"/>
              <w:rPr>
                <w:rFonts w:ascii="Arial" w:hAnsi="Arial" w:cs="Arial"/>
                <w:sz w:val="20"/>
                <w:szCs w:val="20"/>
              </w:rPr>
            </w:pPr>
            <w:r>
              <w:rPr>
                <w:rFonts w:ascii="Arial" w:hAnsi="Arial" w:cs="Arial"/>
                <w:sz w:val="20"/>
                <w:szCs w:val="20"/>
              </w:rPr>
              <w:t>Emplacement pour une baie Usager (*)</w:t>
            </w:r>
          </w:p>
        </w:tc>
      </w:tr>
      <w:tr w:rsidR="007047DF" w:rsidTr="00AB130D">
        <w:tc>
          <w:tcPr>
            <w:tcW w:w="695" w:type="dxa"/>
          </w:tcPr>
          <w:p w:rsidR="007047DF" w:rsidRPr="007047DF" w:rsidRDefault="007047DF" w:rsidP="00C04AA9">
            <w:pPr>
              <w:jc w:val="both"/>
              <w:rPr>
                <w:rFonts w:ascii="Arial" w:hAnsi="Arial" w:cs="Arial"/>
                <w:sz w:val="20"/>
                <w:szCs w:val="20"/>
              </w:rPr>
            </w:pPr>
            <w:r w:rsidRPr="007047DF">
              <w:rPr>
                <w:rFonts w:ascii="Arial" w:hAnsi="Arial" w:cs="Arial"/>
                <w:sz w:val="20"/>
                <w:szCs w:val="20"/>
              </w:rPr>
              <w:t>LIB</w:t>
            </w:r>
          </w:p>
        </w:tc>
        <w:tc>
          <w:tcPr>
            <w:tcW w:w="1681" w:type="dxa"/>
          </w:tcPr>
          <w:p w:rsidR="007047DF" w:rsidRPr="007047DF" w:rsidRDefault="007047DF" w:rsidP="00C04AA9">
            <w:pPr>
              <w:jc w:val="both"/>
              <w:rPr>
                <w:rFonts w:ascii="Arial" w:hAnsi="Arial" w:cs="Arial"/>
                <w:sz w:val="20"/>
                <w:szCs w:val="20"/>
              </w:rPr>
            </w:pPr>
            <w:r>
              <w:rPr>
                <w:rFonts w:ascii="Arial" w:hAnsi="Arial" w:cs="Arial"/>
                <w:sz w:val="20"/>
                <w:szCs w:val="20"/>
              </w:rPr>
              <w:t xml:space="preserve">St </w:t>
            </w:r>
            <w:proofErr w:type="spellStart"/>
            <w:r>
              <w:rPr>
                <w:rFonts w:ascii="Arial" w:hAnsi="Arial" w:cs="Arial"/>
                <w:sz w:val="20"/>
                <w:szCs w:val="20"/>
              </w:rPr>
              <w:t>Loubes</w:t>
            </w:r>
            <w:proofErr w:type="spellEnd"/>
          </w:p>
        </w:tc>
        <w:tc>
          <w:tcPr>
            <w:tcW w:w="3402" w:type="dxa"/>
          </w:tcPr>
          <w:p w:rsidR="007047DF" w:rsidRPr="007047DF" w:rsidRDefault="007047DF" w:rsidP="00C04AA9">
            <w:pPr>
              <w:jc w:val="both"/>
              <w:rPr>
                <w:rFonts w:ascii="Arial" w:hAnsi="Arial" w:cs="Arial"/>
                <w:sz w:val="20"/>
                <w:szCs w:val="20"/>
              </w:rPr>
            </w:pPr>
            <w:r>
              <w:rPr>
                <w:rFonts w:ascii="Arial" w:hAnsi="Arial" w:cs="Arial"/>
                <w:sz w:val="20"/>
                <w:szCs w:val="20"/>
              </w:rPr>
              <w:t xml:space="preserve">Chemin </w:t>
            </w:r>
            <w:proofErr w:type="spellStart"/>
            <w:r>
              <w:rPr>
                <w:rFonts w:ascii="Arial" w:hAnsi="Arial" w:cs="Arial"/>
                <w:sz w:val="20"/>
                <w:szCs w:val="20"/>
              </w:rPr>
              <w:t>Barateau</w:t>
            </w:r>
            <w:proofErr w:type="spellEnd"/>
            <w:r>
              <w:rPr>
                <w:rFonts w:ascii="Arial" w:hAnsi="Arial" w:cs="Arial"/>
                <w:sz w:val="20"/>
                <w:szCs w:val="20"/>
              </w:rPr>
              <w:t xml:space="preserve"> – St </w:t>
            </w:r>
            <w:proofErr w:type="spellStart"/>
            <w:r>
              <w:rPr>
                <w:rFonts w:ascii="Arial" w:hAnsi="Arial" w:cs="Arial"/>
                <w:sz w:val="20"/>
                <w:szCs w:val="20"/>
              </w:rPr>
              <w:t>Loubes</w:t>
            </w:r>
            <w:proofErr w:type="spellEnd"/>
          </w:p>
        </w:tc>
        <w:tc>
          <w:tcPr>
            <w:tcW w:w="1701" w:type="dxa"/>
          </w:tcPr>
          <w:p w:rsidR="007047DF" w:rsidRPr="007047DF" w:rsidRDefault="007047DF" w:rsidP="00C04AA9">
            <w:pPr>
              <w:jc w:val="both"/>
              <w:rPr>
                <w:rFonts w:ascii="Arial" w:hAnsi="Arial" w:cs="Arial"/>
                <w:sz w:val="20"/>
                <w:szCs w:val="20"/>
              </w:rPr>
            </w:pPr>
            <w:r>
              <w:rPr>
                <w:rFonts w:ascii="Arial" w:hAnsi="Arial" w:cs="Arial"/>
                <w:sz w:val="20"/>
                <w:szCs w:val="20"/>
              </w:rPr>
              <w:t>X</w:t>
            </w:r>
          </w:p>
        </w:tc>
        <w:tc>
          <w:tcPr>
            <w:tcW w:w="1733" w:type="dxa"/>
          </w:tcPr>
          <w:p w:rsidR="007047DF" w:rsidRPr="007047DF" w:rsidRDefault="007047DF" w:rsidP="00C04AA9">
            <w:pPr>
              <w:jc w:val="both"/>
              <w:rPr>
                <w:rFonts w:ascii="Arial" w:hAnsi="Arial" w:cs="Arial"/>
                <w:sz w:val="20"/>
                <w:szCs w:val="20"/>
              </w:rPr>
            </w:pPr>
            <w:r>
              <w:rPr>
                <w:rFonts w:ascii="Arial" w:hAnsi="Arial" w:cs="Arial"/>
                <w:sz w:val="20"/>
                <w:szCs w:val="20"/>
              </w:rPr>
              <w:t>X</w:t>
            </w:r>
          </w:p>
        </w:tc>
      </w:tr>
      <w:tr w:rsidR="007047DF" w:rsidTr="00AB130D">
        <w:tc>
          <w:tcPr>
            <w:tcW w:w="695" w:type="dxa"/>
          </w:tcPr>
          <w:p w:rsidR="007047DF" w:rsidRPr="007047DF" w:rsidRDefault="007047DF" w:rsidP="00C04AA9">
            <w:pPr>
              <w:jc w:val="both"/>
              <w:rPr>
                <w:rFonts w:ascii="Arial" w:hAnsi="Arial" w:cs="Arial"/>
                <w:sz w:val="20"/>
                <w:szCs w:val="20"/>
              </w:rPr>
            </w:pPr>
            <w:r>
              <w:rPr>
                <w:rFonts w:ascii="Arial" w:hAnsi="Arial" w:cs="Arial"/>
                <w:sz w:val="20"/>
                <w:szCs w:val="20"/>
              </w:rPr>
              <w:t>LAG</w:t>
            </w:r>
          </w:p>
        </w:tc>
        <w:tc>
          <w:tcPr>
            <w:tcW w:w="1681" w:type="dxa"/>
          </w:tcPr>
          <w:p w:rsidR="007047DF" w:rsidRPr="007047DF" w:rsidRDefault="007047DF" w:rsidP="00C04AA9">
            <w:pPr>
              <w:jc w:val="both"/>
              <w:rPr>
                <w:rFonts w:ascii="Arial" w:hAnsi="Arial" w:cs="Arial"/>
                <w:sz w:val="20"/>
                <w:szCs w:val="20"/>
              </w:rPr>
            </w:pPr>
            <w:r>
              <w:rPr>
                <w:rFonts w:ascii="Arial" w:hAnsi="Arial" w:cs="Arial"/>
                <w:sz w:val="20"/>
                <w:szCs w:val="20"/>
              </w:rPr>
              <w:t>Latresne</w:t>
            </w:r>
          </w:p>
        </w:tc>
        <w:tc>
          <w:tcPr>
            <w:tcW w:w="3402" w:type="dxa"/>
          </w:tcPr>
          <w:p w:rsidR="007047DF" w:rsidRPr="007047DF" w:rsidRDefault="007047DF" w:rsidP="00C04AA9">
            <w:pPr>
              <w:jc w:val="both"/>
              <w:rPr>
                <w:rFonts w:ascii="Arial" w:hAnsi="Arial" w:cs="Arial"/>
                <w:sz w:val="20"/>
                <w:szCs w:val="20"/>
              </w:rPr>
            </w:pPr>
            <w:r>
              <w:rPr>
                <w:rFonts w:ascii="Arial" w:hAnsi="Arial" w:cs="Arial"/>
                <w:sz w:val="20"/>
                <w:szCs w:val="20"/>
              </w:rPr>
              <w:t xml:space="preserve">Route de la </w:t>
            </w:r>
            <w:proofErr w:type="spellStart"/>
            <w:r>
              <w:rPr>
                <w:rFonts w:ascii="Arial" w:hAnsi="Arial" w:cs="Arial"/>
                <w:sz w:val="20"/>
                <w:szCs w:val="20"/>
              </w:rPr>
              <w:t>Seleyre</w:t>
            </w:r>
            <w:proofErr w:type="spellEnd"/>
            <w:r>
              <w:rPr>
                <w:rFonts w:ascii="Arial" w:hAnsi="Arial" w:cs="Arial"/>
                <w:sz w:val="20"/>
                <w:szCs w:val="20"/>
              </w:rPr>
              <w:t xml:space="preserve"> - </w:t>
            </w:r>
            <w:proofErr w:type="spellStart"/>
            <w:r>
              <w:rPr>
                <w:rFonts w:ascii="Arial" w:hAnsi="Arial" w:cs="Arial"/>
                <w:sz w:val="20"/>
                <w:szCs w:val="20"/>
              </w:rPr>
              <w:t>Latresne</w:t>
            </w:r>
            <w:proofErr w:type="spellEnd"/>
          </w:p>
        </w:tc>
        <w:tc>
          <w:tcPr>
            <w:tcW w:w="1701" w:type="dxa"/>
          </w:tcPr>
          <w:p w:rsidR="007047DF" w:rsidRPr="007047DF" w:rsidRDefault="007047DF" w:rsidP="00C04AA9">
            <w:pPr>
              <w:jc w:val="both"/>
              <w:rPr>
                <w:rFonts w:ascii="Arial" w:hAnsi="Arial" w:cs="Arial"/>
                <w:sz w:val="20"/>
                <w:szCs w:val="20"/>
              </w:rPr>
            </w:pPr>
            <w:r>
              <w:rPr>
                <w:rFonts w:ascii="Arial" w:hAnsi="Arial" w:cs="Arial"/>
                <w:sz w:val="20"/>
                <w:szCs w:val="20"/>
              </w:rPr>
              <w:t>X</w:t>
            </w:r>
          </w:p>
        </w:tc>
        <w:tc>
          <w:tcPr>
            <w:tcW w:w="1733" w:type="dxa"/>
          </w:tcPr>
          <w:p w:rsidR="007047DF" w:rsidRPr="007047DF" w:rsidRDefault="007047DF" w:rsidP="00C04AA9">
            <w:pPr>
              <w:jc w:val="both"/>
              <w:rPr>
                <w:rFonts w:ascii="Arial" w:hAnsi="Arial" w:cs="Arial"/>
                <w:sz w:val="20"/>
                <w:szCs w:val="20"/>
              </w:rPr>
            </w:pPr>
            <w:r>
              <w:rPr>
                <w:rFonts w:ascii="Arial" w:hAnsi="Arial" w:cs="Arial"/>
                <w:sz w:val="20"/>
                <w:szCs w:val="20"/>
              </w:rPr>
              <w:t>X</w:t>
            </w:r>
          </w:p>
        </w:tc>
      </w:tr>
      <w:tr w:rsidR="007047DF" w:rsidTr="00AB130D">
        <w:tc>
          <w:tcPr>
            <w:tcW w:w="695" w:type="dxa"/>
          </w:tcPr>
          <w:p w:rsidR="007047DF" w:rsidRPr="007047DF" w:rsidRDefault="007047DF" w:rsidP="00C04AA9">
            <w:pPr>
              <w:jc w:val="both"/>
              <w:rPr>
                <w:rFonts w:ascii="Arial" w:hAnsi="Arial" w:cs="Arial"/>
                <w:sz w:val="20"/>
                <w:szCs w:val="20"/>
              </w:rPr>
            </w:pPr>
            <w:r>
              <w:rPr>
                <w:rFonts w:ascii="Arial" w:hAnsi="Arial" w:cs="Arial"/>
                <w:sz w:val="20"/>
                <w:szCs w:val="20"/>
              </w:rPr>
              <w:t>MED</w:t>
            </w:r>
          </w:p>
        </w:tc>
        <w:tc>
          <w:tcPr>
            <w:tcW w:w="1681" w:type="dxa"/>
          </w:tcPr>
          <w:p w:rsidR="007047DF" w:rsidRPr="007047DF" w:rsidRDefault="007047DF" w:rsidP="00C04AA9">
            <w:pPr>
              <w:jc w:val="both"/>
              <w:rPr>
                <w:rFonts w:ascii="Arial" w:hAnsi="Arial" w:cs="Arial"/>
                <w:sz w:val="20"/>
                <w:szCs w:val="20"/>
              </w:rPr>
            </w:pPr>
            <w:r>
              <w:rPr>
                <w:rFonts w:ascii="Arial" w:hAnsi="Arial" w:cs="Arial"/>
                <w:sz w:val="20"/>
                <w:szCs w:val="20"/>
              </w:rPr>
              <w:t>Blanquefort</w:t>
            </w:r>
          </w:p>
        </w:tc>
        <w:tc>
          <w:tcPr>
            <w:tcW w:w="3402" w:type="dxa"/>
          </w:tcPr>
          <w:p w:rsidR="007047DF" w:rsidRPr="007047DF" w:rsidRDefault="007047DF" w:rsidP="00C04AA9">
            <w:pPr>
              <w:jc w:val="both"/>
              <w:rPr>
                <w:rFonts w:ascii="Arial" w:hAnsi="Arial" w:cs="Arial"/>
                <w:sz w:val="20"/>
                <w:szCs w:val="20"/>
              </w:rPr>
            </w:pPr>
            <w:r>
              <w:rPr>
                <w:rFonts w:ascii="Arial" w:hAnsi="Arial" w:cs="Arial"/>
                <w:sz w:val="20"/>
                <w:szCs w:val="20"/>
              </w:rPr>
              <w:t xml:space="preserve">Rue </w:t>
            </w:r>
            <w:proofErr w:type="spellStart"/>
            <w:r>
              <w:rPr>
                <w:rFonts w:ascii="Arial" w:hAnsi="Arial" w:cs="Arial"/>
                <w:sz w:val="20"/>
                <w:szCs w:val="20"/>
              </w:rPr>
              <w:t>Petrucail</w:t>
            </w:r>
            <w:proofErr w:type="spellEnd"/>
            <w:r>
              <w:rPr>
                <w:rFonts w:ascii="Arial" w:hAnsi="Arial" w:cs="Arial"/>
                <w:sz w:val="20"/>
                <w:szCs w:val="20"/>
              </w:rPr>
              <w:t xml:space="preserve"> – Le Pian Médoc</w:t>
            </w:r>
          </w:p>
        </w:tc>
        <w:tc>
          <w:tcPr>
            <w:tcW w:w="1701" w:type="dxa"/>
          </w:tcPr>
          <w:p w:rsidR="007047DF" w:rsidRPr="007047DF" w:rsidRDefault="007047DF" w:rsidP="00C04AA9">
            <w:pPr>
              <w:jc w:val="both"/>
              <w:rPr>
                <w:rFonts w:ascii="Arial" w:hAnsi="Arial" w:cs="Arial"/>
                <w:sz w:val="20"/>
                <w:szCs w:val="20"/>
              </w:rPr>
            </w:pPr>
            <w:r>
              <w:rPr>
                <w:rFonts w:ascii="Arial" w:hAnsi="Arial" w:cs="Arial"/>
                <w:sz w:val="20"/>
                <w:szCs w:val="20"/>
              </w:rPr>
              <w:t>X</w:t>
            </w:r>
          </w:p>
        </w:tc>
        <w:tc>
          <w:tcPr>
            <w:tcW w:w="1733" w:type="dxa"/>
          </w:tcPr>
          <w:p w:rsidR="007047DF" w:rsidRPr="007047DF" w:rsidRDefault="007047DF" w:rsidP="00C04AA9">
            <w:pPr>
              <w:jc w:val="both"/>
              <w:rPr>
                <w:rFonts w:ascii="Arial" w:hAnsi="Arial" w:cs="Arial"/>
                <w:sz w:val="20"/>
                <w:szCs w:val="20"/>
              </w:rPr>
            </w:pPr>
            <w:r>
              <w:rPr>
                <w:rFonts w:ascii="Arial" w:hAnsi="Arial" w:cs="Arial"/>
                <w:sz w:val="20"/>
                <w:szCs w:val="20"/>
              </w:rPr>
              <w:t>X</w:t>
            </w:r>
          </w:p>
        </w:tc>
      </w:tr>
      <w:tr w:rsidR="007047DF" w:rsidTr="00AB130D">
        <w:tc>
          <w:tcPr>
            <w:tcW w:w="695" w:type="dxa"/>
          </w:tcPr>
          <w:p w:rsidR="007047DF" w:rsidRPr="007047DF" w:rsidRDefault="007047DF" w:rsidP="00C04AA9">
            <w:pPr>
              <w:jc w:val="both"/>
              <w:rPr>
                <w:rFonts w:ascii="Arial" w:hAnsi="Arial" w:cs="Arial"/>
                <w:sz w:val="20"/>
                <w:szCs w:val="20"/>
              </w:rPr>
            </w:pPr>
            <w:r>
              <w:rPr>
                <w:rFonts w:ascii="Arial" w:hAnsi="Arial" w:cs="Arial"/>
                <w:sz w:val="20"/>
                <w:szCs w:val="20"/>
              </w:rPr>
              <w:t>ARC</w:t>
            </w:r>
          </w:p>
        </w:tc>
        <w:tc>
          <w:tcPr>
            <w:tcW w:w="1681" w:type="dxa"/>
          </w:tcPr>
          <w:p w:rsidR="007047DF" w:rsidRPr="007047DF" w:rsidRDefault="007047DF" w:rsidP="00C04AA9">
            <w:pPr>
              <w:jc w:val="both"/>
              <w:rPr>
                <w:rFonts w:ascii="Arial" w:hAnsi="Arial" w:cs="Arial"/>
                <w:sz w:val="20"/>
                <w:szCs w:val="20"/>
              </w:rPr>
            </w:pPr>
            <w:proofErr w:type="spellStart"/>
            <w:r>
              <w:rPr>
                <w:rFonts w:ascii="Arial" w:hAnsi="Arial" w:cs="Arial"/>
                <w:sz w:val="20"/>
                <w:szCs w:val="20"/>
              </w:rPr>
              <w:t>Toctoucau</w:t>
            </w:r>
            <w:proofErr w:type="spellEnd"/>
          </w:p>
        </w:tc>
        <w:tc>
          <w:tcPr>
            <w:tcW w:w="3402" w:type="dxa"/>
          </w:tcPr>
          <w:p w:rsidR="007047DF" w:rsidRPr="007047DF" w:rsidRDefault="007047DF" w:rsidP="00C04AA9">
            <w:pPr>
              <w:jc w:val="both"/>
              <w:rPr>
                <w:rFonts w:ascii="Arial" w:hAnsi="Arial" w:cs="Arial"/>
                <w:sz w:val="20"/>
                <w:szCs w:val="20"/>
              </w:rPr>
            </w:pPr>
            <w:r>
              <w:rPr>
                <w:rFonts w:ascii="Arial" w:hAnsi="Arial" w:cs="Arial"/>
                <w:sz w:val="20"/>
                <w:szCs w:val="20"/>
              </w:rPr>
              <w:t xml:space="preserve">Chemin </w:t>
            </w:r>
            <w:proofErr w:type="spellStart"/>
            <w:r>
              <w:rPr>
                <w:rFonts w:ascii="Arial" w:hAnsi="Arial" w:cs="Arial"/>
                <w:sz w:val="20"/>
                <w:szCs w:val="20"/>
              </w:rPr>
              <w:t>Dubourdieu</w:t>
            </w:r>
            <w:proofErr w:type="spellEnd"/>
            <w:r>
              <w:rPr>
                <w:rFonts w:ascii="Arial" w:hAnsi="Arial" w:cs="Arial"/>
                <w:sz w:val="20"/>
                <w:szCs w:val="20"/>
              </w:rPr>
              <w:t xml:space="preserve"> - </w:t>
            </w:r>
            <w:proofErr w:type="spellStart"/>
            <w:r>
              <w:rPr>
                <w:rFonts w:ascii="Arial" w:hAnsi="Arial" w:cs="Arial"/>
                <w:sz w:val="20"/>
                <w:szCs w:val="20"/>
              </w:rPr>
              <w:t>Toctoucau</w:t>
            </w:r>
            <w:proofErr w:type="spellEnd"/>
          </w:p>
        </w:tc>
        <w:tc>
          <w:tcPr>
            <w:tcW w:w="1701" w:type="dxa"/>
          </w:tcPr>
          <w:p w:rsidR="007047DF" w:rsidRPr="007047DF" w:rsidRDefault="007047DF" w:rsidP="00C04AA9">
            <w:pPr>
              <w:jc w:val="both"/>
              <w:rPr>
                <w:rFonts w:ascii="Arial" w:hAnsi="Arial" w:cs="Arial"/>
                <w:sz w:val="20"/>
                <w:szCs w:val="20"/>
              </w:rPr>
            </w:pPr>
            <w:r>
              <w:rPr>
                <w:rFonts w:ascii="Arial" w:hAnsi="Arial" w:cs="Arial"/>
                <w:sz w:val="20"/>
                <w:szCs w:val="20"/>
              </w:rPr>
              <w:t>X</w:t>
            </w:r>
          </w:p>
        </w:tc>
        <w:tc>
          <w:tcPr>
            <w:tcW w:w="1733" w:type="dxa"/>
          </w:tcPr>
          <w:p w:rsidR="007047DF" w:rsidRPr="007047DF" w:rsidRDefault="007047DF" w:rsidP="00C04AA9">
            <w:pPr>
              <w:jc w:val="both"/>
              <w:rPr>
                <w:rFonts w:ascii="Arial" w:hAnsi="Arial" w:cs="Arial"/>
                <w:sz w:val="20"/>
                <w:szCs w:val="20"/>
              </w:rPr>
            </w:pPr>
            <w:r>
              <w:rPr>
                <w:rFonts w:ascii="Arial" w:hAnsi="Arial" w:cs="Arial"/>
                <w:sz w:val="20"/>
                <w:szCs w:val="20"/>
              </w:rPr>
              <w:t>X</w:t>
            </w:r>
          </w:p>
        </w:tc>
      </w:tr>
      <w:tr w:rsidR="007047DF" w:rsidTr="00AB130D">
        <w:tc>
          <w:tcPr>
            <w:tcW w:w="695" w:type="dxa"/>
          </w:tcPr>
          <w:p w:rsidR="007047DF" w:rsidRDefault="007047DF" w:rsidP="00C04AA9">
            <w:pPr>
              <w:jc w:val="both"/>
              <w:rPr>
                <w:rFonts w:ascii="Arial" w:hAnsi="Arial" w:cs="Arial"/>
                <w:sz w:val="20"/>
                <w:szCs w:val="20"/>
              </w:rPr>
            </w:pPr>
            <w:r>
              <w:rPr>
                <w:rFonts w:ascii="Arial" w:hAnsi="Arial" w:cs="Arial"/>
                <w:sz w:val="20"/>
                <w:szCs w:val="20"/>
              </w:rPr>
              <w:t>ARC</w:t>
            </w:r>
          </w:p>
        </w:tc>
        <w:tc>
          <w:tcPr>
            <w:tcW w:w="1681" w:type="dxa"/>
          </w:tcPr>
          <w:p w:rsidR="007047DF" w:rsidRDefault="007047DF" w:rsidP="00C04AA9">
            <w:pPr>
              <w:jc w:val="both"/>
              <w:rPr>
                <w:rFonts w:ascii="Arial" w:hAnsi="Arial" w:cs="Arial"/>
                <w:sz w:val="20"/>
                <w:szCs w:val="20"/>
              </w:rPr>
            </w:pPr>
            <w:r>
              <w:rPr>
                <w:rFonts w:ascii="Arial" w:hAnsi="Arial" w:cs="Arial"/>
                <w:sz w:val="20"/>
                <w:szCs w:val="20"/>
              </w:rPr>
              <w:t>Biganos</w:t>
            </w:r>
          </w:p>
        </w:tc>
        <w:tc>
          <w:tcPr>
            <w:tcW w:w="3402" w:type="dxa"/>
          </w:tcPr>
          <w:p w:rsidR="007047DF" w:rsidRPr="007047DF" w:rsidRDefault="007047DF" w:rsidP="00C04AA9">
            <w:pPr>
              <w:jc w:val="both"/>
              <w:rPr>
                <w:rFonts w:ascii="Arial" w:hAnsi="Arial" w:cs="Arial"/>
                <w:sz w:val="20"/>
                <w:szCs w:val="20"/>
              </w:rPr>
            </w:pPr>
            <w:r>
              <w:rPr>
                <w:rFonts w:ascii="Arial" w:hAnsi="Arial" w:cs="Arial"/>
                <w:sz w:val="20"/>
                <w:szCs w:val="20"/>
              </w:rPr>
              <w:t xml:space="preserve">Rd Point </w:t>
            </w:r>
            <w:proofErr w:type="spellStart"/>
            <w:r>
              <w:rPr>
                <w:rFonts w:ascii="Arial" w:hAnsi="Arial" w:cs="Arial"/>
                <w:sz w:val="20"/>
                <w:szCs w:val="20"/>
              </w:rPr>
              <w:t>roude</w:t>
            </w:r>
            <w:proofErr w:type="spellEnd"/>
            <w:r>
              <w:rPr>
                <w:rFonts w:ascii="Arial" w:hAnsi="Arial" w:cs="Arial"/>
                <w:sz w:val="20"/>
                <w:szCs w:val="20"/>
              </w:rPr>
              <w:t xml:space="preserve"> des Lacs - Biganos</w:t>
            </w:r>
          </w:p>
        </w:tc>
        <w:tc>
          <w:tcPr>
            <w:tcW w:w="1701" w:type="dxa"/>
          </w:tcPr>
          <w:p w:rsidR="007047DF" w:rsidRPr="007047DF" w:rsidRDefault="007047DF" w:rsidP="00C04AA9">
            <w:pPr>
              <w:jc w:val="both"/>
              <w:rPr>
                <w:rFonts w:ascii="Arial" w:hAnsi="Arial" w:cs="Arial"/>
                <w:sz w:val="20"/>
                <w:szCs w:val="20"/>
              </w:rPr>
            </w:pPr>
            <w:r>
              <w:rPr>
                <w:rFonts w:ascii="Arial" w:hAnsi="Arial" w:cs="Arial"/>
                <w:sz w:val="20"/>
                <w:szCs w:val="20"/>
              </w:rPr>
              <w:t>X</w:t>
            </w:r>
          </w:p>
        </w:tc>
        <w:tc>
          <w:tcPr>
            <w:tcW w:w="1733" w:type="dxa"/>
          </w:tcPr>
          <w:p w:rsidR="007047DF" w:rsidRPr="007047DF" w:rsidRDefault="007047DF" w:rsidP="00C04AA9">
            <w:pPr>
              <w:jc w:val="both"/>
              <w:rPr>
                <w:rFonts w:ascii="Arial" w:hAnsi="Arial" w:cs="Arial"/>
                <w:sz w:val="20"/>
                <w:szCs w:val="20"/>
              </w:rPr>
            </w:pPr>
            <w:r>
              <w:rPr>
                <w:rFonts w:ascii="Arial" w:hAnsi="Arial" w:cs="Arial"/>
                <w:sz w:val="20"/>
                <w:szCs w:val="20"/>
              </w:rPr>
              <w:t>X</w:t>
            </w:r>
          </w:p>
        </w:tc>
      </w:tr>
      <w:tr w:rsidR="007047DF" w:rsidTr="00AB130D">
        <w:tc>
          <w:tcPr>
            <w:tcW w:w="695" w:type="dxa"/>
          </w:tcPr>
          <w:p w:rsidR="007047DF" w:rsidRPr="007047DF" w:rsidRDefault="007047DF" w:rsidP="00C04AA9">
            <w:pPr>
              <w:jc w:val="both"/>
              <w:rPr>
                <w:rFonts w:ascii="Arial" w:hAnsi="Arial" w:cs="Arial"/>
                <w:sz w:val="20"/>
                <w:szCs w:val="20"/>
              </w:rPr>
            </w:pPr>
            <w:r>
              <w:rPr>
                <w:rFonts w:ascii="Arial" w:hAnsi="Arial" w:cs="Arial"/>
                <w:sz w:val="20"/>
                <w:szCs w:val="20"/>
              </w:rPr>
              <w:t>LIB</w:t>
            </w:r>
          </w:p>
        </w:tc>
        <w:tc>
          <w:tcPr>
            <w:tcW w:w="1681" w:type="dxa"/>
          </w:tcPr>
          <w:p w:rsidR="007047DF" w:rsidRPr="007047DF" w:rsidRDefault="007047DF" w:rsidP="00C04AA9">
            <w:pPr>
              <w:jc w:val="both"/>
              <w:rPr>
                <w:rFonts w:ascii="Arial" w:hAnsi="Arial" w:cs="Arial"/>
                <w:sz w:val="20"/>
                <w:szCs w:val="20"/>
              </w:rPr>
            </w:pPr>
            <w:r>
              <w:rPr>
                <w:rFonts w:ascii="Arial" w:hAnsi="Arial" w:cs="Arial"/>
                <w:sz w:val="20"/>
                <w:szCs w:val="20"/>
              </w:rPr>
              <w:t>Libourne</w:t>
            </w:r>
          </w:p>
        </w:tc>
        <w:tc>
          <w:tcPr>
            <w:tcW w:w="3402" w:type="dxa"/>
          </w:tcPr>
          <w:p w:rsidR="007047DF" w:rsidRPr="007047DF" w:rsidRDefault="007047DF" w:rsidP="00C04AA9">
            <w:pPr>
              <w:jc w:val="both"/>
              <w:rPr>
                <w:rFonts w:ascii="Arial" w:hAnsi="Arial" w:cs="Arial"/>
                <w:sz w:val="20"/>
                <w:szCs w:val="20"/>
              </w:rPr>
            </w:pPr>
            <w:r>
              <w:rPr>
                <w:rFonts w:ascii="Arial" w:hAnsi="Arial" w:cs="Arial"/>
                <w:sz w:val="20"/>
                <w:szCs w:val="20"/>
              </w:rPr>
              <w:t>Av. De l’Industrie – Libourne</w:t>
            </w:r>
          </w:p>
        </w:tc>
        <w:tc>
          <w:tcPr>
            <w:tcW w:w="1701" w:type="dxa"/>
          </w:tcPr>
          <w:p w:rsidR="007047DF" w:rsidRPr="007047DF" w:rsidRDefault="007047DF" w:rsidP="00C04AA9">
            <w:pPr>
              <w:jc w:val="both"/>
              <w:rPr>
                <w:rFonts w:ascii="Arial" w:hAnsi="Arial" w:cs="Arial"/>
                <w:sz w:val="20"/>
                <w:szCs w:val="20"/>
              </w:rPr>
            </w:pPr>
            <w:r>
              <w:rPr>
                <w:rFonts w:ascii="Arial" w:hAnsi="Arial" w:cs="Arial"/>
                <w:sz w:val="20"/>
                <w:szCs w:val="20"/>
              </w:rPr>
              <w:t>X</w:t>
            </w:r>
          </w:p>
        </w:tc>
        <w:tc>
          <w:tcPr>
            <w:tcW w:w="1733" w:type="dxa"/>
            <w:shd w:val="clear" w:color="auto" w:fill="A6A6A6" w:themeFill="background1" w:themeFillShade="A6"/>
          </w:tcPr>
          <w:p w:rsidR="007047DF" w:rsidRPr="007047DF" w:rsidRDefault="007047DF" w:rsidP="00C04AA9">
            <w:pPr>
              <w:jc w:val="both"/>
              <w:rPr>
                <w:rFonts w:ascii="Arial" w:hAnsi="Arial" w:cs="Arial"/>
                <w:sz w:val="20"/>
                <w:szCs w:val="20"/>
              </w:rPr>
            </w:pPr>
          </w:p>
        </w:tc>
      </w:tr>
      <w:tr w:rsidR="007047DF" w:rsidTr="00AB130D">
        <w:tc>
          <w:tcPr>
            <w:tcW w:w="695" w:type="dxa"/>
          </w:tcPr>
          <w:p w:rsidR="007047DF" w:rsidRPr="007047DF" w:rsidRDefault="007047DF" w:rsidP="00C04AA9">
            <w:pPr>
              <w:jc w:val="both"/>
              <w:rPr>
                <w:rFonts w:ascii="Arial" w:hAnsi="Arial" w:cs="Arial"/>
                <w:sz w:val="20"/>
                <w:szCs w:val="20"/>
              </w:rPr>
            </w:pPr>
            <w:r>
              <w:rPr>
                <w:rFonts w:ascii="Arial" w:hAnsi="Arial" w:cs="Arial"/>
                <w:sz w:val="20"/>
                <w:szCs w:val="20"/>
              </w:rPr>
              <w:t>LAG</w:t>
            </w:r>
          </w:p>
        </w:tc>
        <w:tc>
          <w:tcPr>
            <w:tcW w:w="1681" w:type="dxa"/>
          </w:tcPr>
          <w:p w:rsidR="007047DF" w:rsidRPr="007047DF" w:rsidRDefault="007047DF" w:rsidP="00C04AA9">
            <w:pPr>
              <w:jc w:val="both"/>
              <w:rPr>
                <w:rFonts w:ascii="Arial" w:hAnsi="Arial" w:cs="Arial"/>
                <w:sz w:val="20"/>
                <w:szCs w:val="20"/>
              </w:rPr>
            </w:pPr>
            <w:r>
              <w:rPr>
                <w:rFonts w:ascii="Arial" w:hAnsi="Arial" w:cs="Arial"/>
                <w:sz w:val="20"/>
                <w:szCs w:val="20"/>
              </w:rPr>
              <w:t>Langon</w:t>
            </w:r>
          </w:p>
        </w:tc>
        <w:tc>
          <w:tcPr>
            <w:tcW w:w="3402" w:type="dxa"/>
          </w:tcPr>
          <w:p w:rsidR="007047DF" w:rsidRPr="007047DF" w:rsidRDefault="007047DF" w:rsidP="00C04AA9">
            <w:pPr>
              <w:jc w:val="both"/>
              <w:rPr>
                <w:rFonts w:ascii="Arial" w:hAnsi="Arial" w:cs="Arial"/>
                <w:sz w:val="20"/>
                <w:szCs w:val="20"/>
              </w:rPr>
            </w:pPr>
            <w:r>
              <w:rPr>
                <w:rFonts w:ascii="Arial" w:hAnsi="Arial" w:cs="Arial"/>
                <w:sz w:val="20"/>
                <w:szCs w:val="20"/>
              </w:rPr>
              <w:t>14 rue Abel Gourgues – Langon</w:t>
            </w:r>
          </w:p>
        </w:tc>
        <w:tc>
          <w:tcPr>
            <w:tcW w:w="1701" w:type="dxa"/>
          </w:tcPr>
          <w:p w:rsidR="007047DF" w:rsidRPr="007047DF" w:rsidRDefault="007047DF" w:rsidP="00C04AA9">
            <w:pPr>
              <w:jc w:val="both"/>
              <w:rPr>
                <w:rFonts w:ascii="Arial" w:hAnsi="Arial" w:cs="Arial"/>
                <w:sz w:val="20"/>
                <w:szCs w:val="20"/>
              </w:rPr>
            </w:pPr>
            <w:r>
              <w:rPr>
                <w:rFonts w:ascii="Arial" w:hAnsi="Arial" w:cs="Arial"/>
                <w:sz w:val="20"/>
                <w:szCs w:val="20"/>
              </w:rPr>
              <w:t>X</w:t>
            </w:r>
          </w:p>
        </w:tc>
        <w:tc>
          <w:tcPr>
            <w:tcW w:w="1733" w:type="dxa"/>
            <w:shd w:val="clear" w:color="auto" w:fill="A6A6A6" w:themeFill="background1" w:themeFillShade="A6"/>
          </w:tcPr>
          <w:p w:rsidR="007047DF" w:rsidRPr="007047DF" w:rsidRDefault="007047DF" w:rsidP="00C04AA9">
            <w:pPr>
              <w:jc w:val="both"/>
              <w:rPr>
                <w:rFonts w:ascii="Arial" w:hAnsi="Arial" w:cs="Arial"/>
                <w:sz w:val="20"/>
                <w:szCs w:val="20"/>
              </w:rPr>
            </w:pPr>
          </w:p>
        </w:tc>
      </w:tr>
      <w:tr w:rsidR="007047DF" w:rsidTr="00AB130D">
        <w:tc>
          <w:tcPr>
            <w:tcW w:w="695" w:type="dxa"/>
          </w:tcPr>
          <w:p w:rsidR="007047DF" w:rsidRDefault="007047DF" w:rsidP="00C04AA9">
            <w:pPr>
              <w:jc w:val="both"/>
              <w:rPr>
                <w:rFonts w:ascii="Arial" w:hAnsi="Arial" w:cs="Arial"/>
                <w:sz w:val="20"/>
                <w:szCs w:val="20"/>
              </w:rPr>
            </w:pPr>
            <w:r>
              <w:rPr>
                <w:rFonts w:ascii="Arial" w:hAnsi="Arial" w:cs="Arial"/>
                <w:sz w:val="20"/>
                <w:szCs w:val="20"/>
              </w:rPr>
              <w:t>CUB</w:t>
            </w:r>
          </w:p>
        </w:tc>
        <w:tc>
          <w:tcPr>
            <w:tcW w:w="1681" w:type="dxa"/>
          </w:tcPr>
          <w:p w:rsidR="007047DF" w:rsidRPr="007047DF" w:rsidRDefault="007047DF" w:rsidP="00C04AA9">
            <w:pPr>
              <w:jc w:val="both"/>
              <w:rPr>
                <w:rFonts w:ascii="Arial" w:hAnsi="Arial" w:cs="Arial"/>
                <w:sz w:val="20"/>
                <w:szCs w:val="20"/>
              </w:rPr>
            </w:pPr>
            <w:r>
              <w:rPr>
                <w:rFonts w:ascii="Arial" w:hAnsi="Arial" w:cs="Arial"/>
                <w:sz w:val="20"/>
                <w:szCs w:val="20"/>
              </w:rPr>
              <w:t>Blaye</w:t>
            </w:r>
          </w:p>
        </w:tc>
        <w:tc>
          <w:tcPr>
            <w:tcW w:w="3402" w:type="dxa"/>
          </w:tcPr>
          <w:p w:rsidR="007047DF" w:rsidRPr="007047DF" w:rsidRDefault="007047DF" w:rsidP="00C04AA9">
            <w:pPr>
              <w:jc w:val="both"/>
              <w:rPr>
                <w:rFonts w:ascii="Arial" w:hAnsi="Arial" w:cs="Arial"/>
                <w:sz w:val="20"/>
                <w:szCs w:val="20"/>
              </w:rPr>
            </w:pPr>
            <w:proofErr w:type="spellStart"/>
            <w:r>
              <w:rPr>
                <w:rFonts w:ascii="Arial" w:hAnsi="Arial" w:cs="Arial"/>
                <w:sz w:val="20"/>
                <w:szCs w:val="20"/>
              </w:rPr>
              <w:t>Saugeron</w:t>
            </w:r>
            <w:proofErr w:type="spellEnd"/>
            <w:r>
              <w:rPr>
                <w:rFonts w:ascii="Arial" w:hAnsi="Arial" w:cs="Arial"/>
                <w:sz w:val="20"/>
                <w:szCs w:val="20"/>
              </w:rPr>
              <w:t xml:space="preserve"> (face CRD) - Blaye</w:t>
            </w:r>
          </w:p>
        </w:tc>
        <w:tc>
          <w:tcPr>
            <w:tcW w:w="1701" w:type="dxa"/>
          </w:tcPr>
          <w:p w:rsidR="007047DF" w:rsidRPr="007047DF" w:rsidRDefault="007047DF" w:rsidP="00C04AA9">
            <w:pPr>
              <w:jc w:val="both"/>
              <w:rPr>
                <w:rFonts w:ascii="Arial" w:hAnsi="Arial" w:cs="Arial"/>
                <w:sz w:val="20"/>
                <w:szCs w:val="20"/>
              </w:rPr>
            </w:pPr>
            <w:r>
              <w:rPr>
                <w:rFonts w:ascii="Arial" w:hAnsi="Arial" w:cs="Arial"/>
                <w:sz w:val="20"/>
                <w:szCs w:val="20"/>
              </w:rPr>
              <w:t>X</w:t>
            </w:r>
          </w:p>
        </w:tc>
        <w:tc>
          <w:tcPr>
            <w:tcW w:w="1733" w:type="dxa"/>
            <w:shd w:val="clear" w:color="auto" w:fill="A6A6A6" w:themeFill="background1" w:themeFillShade="A6"/>
          </w:tcPr>
          <w:p w:rsidR="007047DF" w:rsidRPr="007047DF" w:rsidRDefault="007047DF" w:rsidP="00C04AA9">
            <w:pPr>
              <w:jc w:val="both"/>
              <w:rPr>
                <w:rFonts w:ascii="Arial" w:hAnsi="Arial" w:cs="Arial"/>
                <w:sz w:val="20"/>
                <w:szCs w:val="20"/>
              </w:rPr>
            </w:pPr>
          </w:p>
        </w:tc>
      </w:tr>
      <w:tr w:rsidR="007047DF" w:rsidTr="00AB130D">
        <w:tc>
          <w:tcPr>
            <w:tcW w:w="695" w:type="dxa"/>
          </w:tcPr>
          <w:p w:rsidR="007047DF" w:rsidRPr="007047DF" w:rsidRDefault="007047DF" w:rsidP="00C04AA9">
            <w:pPr>
              <w:jc w:val="both"/>
              <w:rPr>
                <w:rFonts w:ascii="Arial" w:hAnsi="Arial" w:cs="Arial"/>
                <w:sz w:val="20"/>
                <w:szCs w:val="20"/>
              </w:rPr>
            </w:pPr>
            <w:r>
              <w:rPr>
                <w:rFonts w:ascii="Arial" w:hAnsi="Arial" w:cs="Arial"/>
                <w:sz w:val="20"/>
                <w:szCs w:val="20"/>
              </w:rPr>
              <w:t>MED</w:t>
            </w:r>
          </w:p>
        </w:tc>
        <w:tc>
          <w:tcPr>
            <w:tcW w:w="1681" w:type="dxa"/>
          </w:tcPr>
          <w:p w:rsidR="007047DF" w:rsidRPr="007047DF" w:rsidRDefault="007047DF" w:rsidP="00C04AA9">
            <w:pPr>
              <w:jc w:val="both"/>
              <w:rPr>
                <w:rFonts w:ascii="Arial" w:hAnsi="Arial" w:cs="Arial"/>
                <w:sz w:val="20"/>
                <w:szCs w:val="20"/>
              </w:rPr>
            </w:pPr>
            <w:r>
              <w:rPr>
                <w:rFonts w:ascii="Arial" w:hAnsi="Arial" w:cs="Arial"/>
                <w:sz w:val="20"/>
                <w:szCs w:val="20"/>
              </w:rPr>
              <w:t>Lesparre-Médoc</w:t>
            </w:r>
          </w:p>
        </w:tc>
        <w:tc>
          <w:tcPr>
            <w:tcW w:w="3402" w:type="dxa"/>
          </w:tcPr>
          <w:p w:rsidR="007047DF" w:rsidRPr="007047DF" w:rsidRDefault="007047DF" w:rsidP="00C04AA9">
            <w:pPr>
              <w:jc w:val="both"/>
              <w:rPr>
                <w:rFonts w:ascii="Arial" w:hAnsi="Arial" w:cs="Arial"/>
                <w:sz w:val="20"/>
                <w:szCs w:val="20"/>
              </w:rPr>
            </w:pPr>
            <w:r>
              <w:rPr>
                <w:rFonts w:ascii="Arial" w:hAnsi="Arial" w:cs="Arial"/>
                <w:sz w:val="20"/>
                <w:szCs w:val="20"/>
              </w:rPr>
              <w:t xml:space="preserve">Rue du </w:t>
            </w:r>
            <w:proofErr w:type="spellStart"/>
            <w:r>
              <w:rPr>
                <w:rFonts w:ascii="Arial" w:hAnsi="Arial" w:cs="Arial"/>
                <w:sz w:val="20"/>
                <w:szCs w:val="20"/>
              </w:rPr>
              <w:t>Dct</w:t>
            </w:r>
            <w:proofErr w:type="spellEnd"/>
            <w:r>
              <w:rPr>
                <w:rFonts w:ascii="Arial" w:hAnsi="Arial" w:cs="Arial"/>
                <w:sz w:val="20"/>
                <w:szCs w:val="20"/>
              </w:rPr>
              <w:t xml:space="preserve"> </w:t>
            </w:r>
            <w:proofErr w:type="spellStart"/>
            <w:r>
              <w:rPr>
                <w:rFonts w:ascii="Arial" w:hAnsi="Arial" w:cs="Arial"/>
                <w:sz w:val="20"/>
                <w:szCs w:val="20"/>
              </w:rPr>
              <w:t>Meignie</w:t>
            </w:r>
            <w:proofErr w:type="spellEnd"/>
            <w:r>
              <w:rPr>
                <w:rFonts w:ascii="Arial" w:hAnsi="Arial" w:cs="Arial"/>
                <w:sz w:val="20"/>
                <w:szCs w:val="20"/>
              </w:rPr>
              <w:t xml:space="preserve"> - </w:t>
            </w:r>
            <w:proofErr w:type="spellStart"/>
            <w:r>
              <w:rPr>
                <w:rFonts w:ascii="Arial" w:hAnsi="Arial" w:cs="Arial"/>
                <w:sz w:val="20"/>
                <w:szCs w:val="20"/>
              </w:rPr>
              <w:t>Lesparre</w:t>
            </w:r>
            <w:proofErr w:type="spellEnd"/>
          </w:p>
        </w:tc>
        <w:tc>
          <w:tcPr>
            <w:tcW w:w="1701" w:type="dxa"/>
          </w:tcPr>
          <w:p w:rsidR="007047DF" w:rsidRPr="007047DF" w:rsidRDefault="007047DF" w:rsidP="00C04AA9">
            <w:pPr>
              <w:jc w:val="both"/>
              <w:rPr>
                <w:rFonts w:ascii="Arial" w:hAnsi="Arial" w:cs="Arial"/>
                <w:sz w:val="20"/>
                <w:szCs w:val="20"/>
              </w:rPr>
            </w:pPr>
            <w:r>
              <w:rPr>
                <w:rFonts w:ascii="Arial" w:hAnsi="Arial" w:cs="Arial"/>
                <w:sz w:val="20"/>
                <w:szCs w:val="20"/>
              </w:rPr>
              <w:t>X</w:t>
            </w:r>
          </w:p>
        </w:tc>
        <w:tc>
          <w:tcPr>
            <w:tcW w:w="1733" w:type="dxa"/>
            <w:shd w:val="clear" w:color="auto" w:fill="A6A6A6" w:themeFill="background1" w:themeFillShade="A6"/>
          </w:tcPr>
          <w:p w:rsidR="007047DF" w:rsidRPr="007047DF" w:rsidRDefault="007047DF" w:rsidP="00C04AA9">
            <w:pPr>
              <w:jc w:val="both"/>
              <w:rPr>
                <w:rFonts w:ascii="Arial" w:hAnsi="Arial" w:cs="Arial"/>
                <w:sz w:val="20"/>
                <w:szCs w:val="20"/>
              </w:rPr>
            </w:pPr>
          </w:p>
        </w:tc>
      </w:tr>
    </w:tbl>
    <w:p w:rsidR="007047DF" w:rsidRPr="007047DF" w:rsidRDefault="007047DF" w:rsidP="007047DF">
      <w:pPr>
        <w:jc w:val="both"/>
        <w:rPr>
          <w:rFonts w:ascii="Arial" w:hAnsi="Arial" w:cs="Arial"/>
          <w:sz w:val="16"/>
          <w:szCs w:val="20"/>
        </w:rPr>
      </w:pPr>
      <w:r w:rsidRPr="007047DF">
        <w:rPr>
          <w:rFonts w:ascii="Arial" w:hAnsi="Arial" w:cs="Arial"/>
          <w:sz w:val="16"/>
          <w:szCs w:val="20"/>
        </w:rPr>
        <w:t>(*) selon disponibilité après étude de faisabilité</w:t>
      </w:r>
    </w:p>
    <w:p w:rsidR="007047DF" w:rsidRDefault="007047DF" w:rsidP="00C04AA9">
      <w:pPr>
        <w:jc w:val="both"/>
        <w:rPr>
          <w:rFonts w:ascii="Arial" w:hAnsi="Arial" w:cs="Arial"/>
          <w:szCs w:val="20"/>
        </w:rPr>
      </w:pPr>
    </w:p>
    <w:p w:rsidR="007047DF" w:rsidRPr="007047DF" w:rsidRDefault="007047DF" w:rsidP="00C04AA9">
      <w:pPr>
        <w:jc w:val="both"/>
        <w:rPr>
          <w:rFonts w:ascii="Arial" w:hAnsi="Arial" w:cs="Arial"/>
          <w:sz w:val="20"/>
          <w:szCs w:val="20"/>
        </w:rPr>
      </w:pPr>
      <w:r w:rsidRPr="007047DF">
        <w:rPr>
          <w:rFonts w:ascii="Arial" w:hAnsi="Arial" w:cs="Arial"/>
          <w:sz w:val="20"/>
          <w:szCs w:val="20"/>
        </w:rPr>
        <w:t>Armoires</w:t>
      </w:r>
    </w:p>
    <w:p w:rsidR="007047DF" w:rsidRDefault="007047DF" w:rsidP="00C04AA9">
      <w:pPr>
        <w:jc w:val="both"/>
        <w:rPr>
          <w:rFonts w:ascii="Arial" w:hAnsi="Arial" w:cs="Arial"/>
          <w:szCs w:val="20"/>
        </w:rPr>
      </w:pPr>
    </w:p>
    <w:tbl>
      <w:tblPr>
        <w:tblStyle w:val="Grilledutableau"/>
        <w:tblW w:w="0" w:type="auto"/>
        <w:tblLayout w:type="fixed"/>
        <w:tblLook w:val="04A0" w:firstRow="1" w:lastRow="0" w:firstColumn="1" w:lastColumn="0" w:noHBand="0" w:noVBand="1"/>
      </w:tblPr>
      <w:tblGrid>
        <w:gridCol w:w="695"/>
        <w:gridCol w:w="2107"/>
        <w:gridCol w:w="3543"/>
        <w:gridCol w:w="1701"/>
        <w:gridCol w:w="1166"/>
      </w:tblGrid>
      <w:tr w:rsidR="00AB130D" w:rsidTr="00AB130D">
        <w:tc>
          <w:tcPr>
            <w:tcW w:w="695" w:type="dxa"/>
          </w:tcPr>
          <w:p w:rsidR="007047DF" w:rsidRPr="007047DF" w:rsidRDefault="007047DF" w:rsidP="006C5F4B">
            <w:pPr>
              <w:jc w:val="both"/>
              <w:rPr>
                <w:rFonts w:ascii="Arial" w:hAnsi="Arial" w:cs="Arial"/>
                <w:sz w:val="20"/>
                <w:szCs w:val="20"/>
              </w:rPr>
            </w:pPr>
            <w:r>
              <w:rPr>
                <w:rFonts w:ascii="Arial" w:hAnsi="Arial" w:cs="Arial"/>
                <w:sz w:val="20"/>
                <w:szCs w:val="20"/>
              </w:rPr>
              <w:t>Code</w:t>
            </w:r>
          </w:p>
        </w:tc>
        <w:tc>
          <w:tcPr>
            <w:tcW w:w="2107" w:type="dxa"/>
          </w:tcPr>
          <w:p w:rsidR="007047DF" w:rsidRPr="007047DF" w:rsidRDefault="007047DF" w:rsidP="006C5F4B">
            <w:pPr>
              <w:jc w:val="both"/>
              <w:rPr>
                <w:rFonts w:ascii="Arial" w:hAnsi="Arial" w:cs="Arial"/>
                <w:sz w:val="20"/>
                <w:szCs w:val="20"/>
              </w:rPr>
            </w:pPr>
            <w:r>
              <w:rPr>
                <w:rFonts w:ascii="Arial" w:hAnsi="Arial" w:cs="Arial"/>
                <w:sz w:val="20"/>
                <w:szCs w:val="20"/>
              </w:rPr>
              <w:t>Nom</w:t>
            </w:r>
          </w:p>
        </w:tc>
        <w:tc>
          <w:tcPr>
            <w:tcW w:w="3543" w:type="dxa"/>
          </w:tcPr>
          <w:p w:rsidR="007047DF" w:rsidRPr="007047DF" w:rsidRDefault="007047DF" w:rsidP="006C5F4B">
            <w:pPr>
              <w:jc w:val="both"/>
              <w:rPr>
                <w:rFonts w:ascii="Arial" w:hAnsi="Arial" w:cs="Arial"/>
                <w:sz w:val="20"/>
                <w:szCs w:val="20"/>
              </w:rPr>
            </w:pPr>
            <w:r>
              <w:rPr>
                <w:rFonts w:ascii="Arial" w:hAnsi="Arial" w:cs="Arial"/>
                <w:sz w:val="20"/>
                <w:szCs w:val="20"/>
              </w:rPr>
              <w:t>Adresse</w:t>
            </w:r>
          </w:p>
        </w:tc>
        <w:tc>
          <w:tcPr>
            <w:tcW w:w="1701" w:type="dxa"/>
          </w:tcPr>
          <w:p w:rsidR="007047DF" w:rsidRPr="007047DF" w:rsidRDefault="007047DF" w:rsidP="00AB130D">
            <w:pPr>
              <w:jc w:val="both"/>
              <w:rPr>
                <w:rFonts w:ascii="Arial" w:hAnsi="Arial" w:cs="Arial"/>
                <w:sz w:val="20"/>
                <w:szCs w:val="20"/>
              </w:rPr>
            </w:pPr>
            <w:r>
              <w:rPr>
                <w:rFonts w:ascii="Arial" w:hAnsi="Arial" w:cs="Arial"/>
                <w:sz w:val="20"/>
                <w:szCs w:val="20"/>
              </w:rPr>
              <w:t xml:space="preserve">Emplacement dans une baie de </w:t>
            </w:r>
            <w:r w:rsidR="00AB130D">
              <w:rPr>
                <w:rFonts w:ascii="Arial" w:hAnsi="Arial" w:cs="Arial"/>
                <w:sz w:val="20"/>
                <w:szCs w:val="20"/>
              </w:rPr>
              <w:t>Gironde Très Haut Débit</w:t>
            </w:r>
            <w:r>
              <w:rPr>
                <w:rFonts w:ascii="Arial" w:hAnsi="Arial" w:cs="Arial"/>
                <w:sz w:val="20"/>
                <w:szCs w:val="20"/>
              </w:rPr>
              <w:t xml:space="preserve"> (*)</w:t>
            </w:r>
          </w:p>
        </w:tc>
        <w:tc>
          <w:tcPr>
            <w:tcW w:w="1166" w:type="dxa"/>
          </w:tcPr>
          <w:p w:rsidR="007047DF" w:rsidRPr="007047DF" w:rsidRDefault="007047DF" w:rsidP="006C5F4B">
            <w:pPr>
              <w:jc w:val="both"/>
              <w:rPr>
                <w:rFonts w:ascii="Arial" w:hAnsi="Arial" w:cs="Arial"/>
                <w:sz w:val="20"/>
                <w:szCs w:val="20"/>
              </w:rPr>
            </w:pPr>
            <w:r>
              <w:rPr>
                <w:rFonts w:ascii="Arial" w:hAnsi="Arial" w:cs="Arial"/>
                <w:sz w:val="20"/>
                <w:szCs w:val="20"/>
              </w:rPr>
              <w:t>Emplacement pour une baie Usager (*)</w:t>
            </w:r>
          </w:p>
        </w:tc>
      </w:tr>
      <w:tr w:rsidR="00AB130D" w:rsidTr="00AB130D">
        <w:tc>
          <w:tcPr>
            <w:tcW w:w="695" w:type="dxa"/>
          </w:tcPr>
          <w:p w:rsidR="007047DF" w:rsidRPr="007047DF" w:rsidRDefault="007047DF" w:rsidP="006C5F4B">
            <w:pPr>
              <w:jc w:val="both"/>
              <w:rPr>
                <w:rFonts w:ascii="Arial" w:hAnsi="Arial" w:cs="Arial"/>
                <w:sz w:val="20"/>
                <w:szCs w:val="20"/>
              </w:rPr>
            </w:pPr>
            <w:r>
              <w:rPr>
                <w:rFonts w:ascii="Arial" w:hAnsi="Arial" w:cs="Arial"/>
                <w:sz w:val="20"/>
                <w:szCs w:val="20"/>
              </w:rPr>
              <w:t>ARC</w:t>
            </w:r>
          </w:p>
        </w:tc>
        <w:tc>
          <w:tcPr>
            <w:tcW w:w="2107" w:type="dxa"/>
          </w:tcPr>
          <w:p w:rsidR="007047DF" w:rsidRPr="007047DF" w:rsidRDefault="007047DF" w:rsidP="006C5F4B">
            <w:pPr>
              <w:jc w:val="both"/>
              <w:rPr>
                <w:rFonts w:ascii="Arial" w:hAnsi="Arial" w:cs="Arial"/>
                <w:sz w:val="20"/>
                <w:szCs w:val="20"/>
              </w:rPr>
            </w:pPr>
            <w:r>
              <w:rPr>
                <w:rFonts w:ascii="Arial" w:hAnsi="Arial" w:cs="Arial"/>
                <w:sz w:val="20"/>
                <w:szCs w:val="20"/>
              </w:rPr>
              <w:t>Marcheprime</w:t>
            </w:r>
          </w:p>
        </w:tc>
        <w:tc>
          <w:tcPr>
            <w:tcW w:w="3543" w:type="dxa"/>
          </w:tcPr>
          <w:p w:rsidR="007047DF" w:rsidRPr="007047DF" w:rsidRDefault="00F16EB2" w:rsidP="006C5F4B">
            <w:pPr>
              <w:jc w:val="both"/>
              <w:rPr>
                <w:rFonts w:ascii="Arial" w:hAnsi="Arial" w:cs="Arial"/>
                <w:sz w:val="20"/>
                <w:szCs w:val="20"/>
              </w:rPr>
            </w:pPr>
            <w:r>
              <w:rPr>
                <w:rFonts w:ascii="Arial" w:hAnsi="Arial" w:cs="Arial"/>
                <w:sz w:val="20"/>
                <w:szCs w:val="20"/>
              </w:rPr>
              <w:t>Av de la Gare – Marcheprime</w:t>
            </w:r>
          </w:p>
        </w:tc>
        <w:tc>
          <w:tcPr>
            <w:tcW w:w="1701" w:type="dxa"/>
          </w:tcPr>
          <w:p w:rsidR="007047DF" w:rsidRPr="007047DF" w:rsidRDefault="007047DF" w:rsidP="006C5F4B">
            <w:pPr>
              <w:jc w:val="both"/>
              <w:rPr>
                <w:rFonts w:ascii="Arial" w:hAnsi="Arial" w:cs="Arial"/>
                <w:sz w:val="20"/>
                <w:szCs w:val="20"/>
              </w:rPr>
            </w:pPr>
            <w:r>
              <w:rPr>
                <w:rFonts w:ascii="Arial" w:hAnsi="Arial" w:cs="Arial"/>
                <w:sz w:val="20"/>
                <w:szCs w:val="20"/>
              </w:rPr>
              <w:t>X</w:t>
            </w:r>
          </w:p>
        </w:tc>
        <w:tc>
          <w:tcPr>
            <w:tcW w:w="1166" w:type="dxa"/>
            <w:shd w:val="clear" w:color="auto" w:fill="A6A6A6" w:themeFill="background1" w:themeFillShade="A6"/>
          </w:tcPr>
          <w:p w:rsidR="007047DF" w:rsidRPr="007047DF" w:rsidRDefault="007047DF" w:rsidP="006C5F4B">
            <w:pPr>
              <w:jc w:val="both"/>
              <w:rPr>
                <w:rFonts w:ascii="Arial" w:hAnsi="Arial" w:cs="Arial"/>
                <w:sz w:val="20"/>
                <w:szCs w:val="20"/>
              </w:rPr>
            </w:pPr>
          </w:p>
        </w:tc>
      </w:tr>
      <w:tr w:rsidR="00AB130D" w:rsidTr="00AB130D">
        <w:tc>
          <w:tcPr>
            <w:tcW w:w="695" w:type="dxa"/>
          </w:tcPr>
          <w:p w:rsidR="007047DF" w:rsidRPr="007047DF" w:rsidRDefault="007047DF" w:rsidP="006C5F4B">
            <w:pPr>
              <w:jc w:val="both"/>
              <w:rPr>
                <w:rFonts w:ascii="Arial" w:hAnsi="Arial" w:cs="Arial"/>
                <w:sz w:val="20"/>
                <w:szCs w:val="20"/>
              </w:rPr>
            </w:pPr>
            <w:r>
              <w:rPr>
                <w:rFonts w:ascii="Arial" w:hAnsi="Arial" w:cs="Arial"/>
                <w:sz w:val="20"/>
                <w:szCs w:val="20"/>
              </w:rPr>
              <w:t>CUB</w:t>
            </w:r>
          </w:p>
        </w:tc>
        <w:tc>
          <w:tcPr>
            <w:tcW w:w="2107" w:type="dxa"/>
          </w:tcPr>
          <w:p w:rsidR="007047DF" w:rsidRPr="007047DF" w:rsidRDefault="007047DF" w:rsidP="006C5F4B">
            <w:pPr>
              <w:jc w:val="both"/>
              <w:rPr>
                <w:rFonts w:ascii="Arial" w:hAnsi="Arial" w:cs="Arial"/>
                <w:sz w:val="20"/>
                <w:szCs w:val="20"/>
              </w:rPr>
            </w:pPr>
            <w:r>
              <w:rPr>
                <w:rFonts w:ascii="Arial" w:hAnsi="Arial" w:cs="Arial"/>
                <w:sz w:val="20"/>
                <w:szCs w:val="20"/>
              </w:rPr>
              <w:t>St André de Cubzac</w:t>
            </w:r>
          </w:p>
        </w:tc>
        <w:tc>
          <w:tcPr>
            <w:tcW w:w="3543" w:type="dxa"/>
          </w:tcPr>
          <w:p w:rsidR="007047DF" w:rsidRPr="007047DF" w:rsidRDefault="00F16EB2" w:rsidP="006C5F4B">
            <w:pPr>
              <w:jc w:val="both"/>
              <w:rPr>
                <w:rFonts w:ascii="Arial" w:hAnsi="Arial" w:cs="Arial"/>
                <w:sz w:val="20"/>
                <w:szCs w:val="20"/>
              </w:rPr>
            </w:pPr>
            <w:r>
              <w:rPr>
                <w:rFonts w:ascii="Arial" w:hAnsi="Arial" w:cs="Arial"/>
                <w:sz w:val="20"/>
                <w:szCs w:val="20"/>
              </w:rPr>
              <w:t xml:space="preserve">Route du </w:t>
            </w:r>
            <w:proofErr w:type="spellStart"/>
            <w:r>
              <w:rPr>
                <w:rFonts w:ascii="Arial" w:hAnsi="Arial" w:cs="Arial"/>
                <w:sz w:val="20"/>
                <w:szCs w:val="20"/>
              </w:rPr>
              <w:t>Bouilhe</w:t>
            </w:r>
            <w:proofErr w:type="spellEnd"/>
            <w:r>
              <w:rPr>
                <w:rFonts w:ascii="Arial" w:hAnsi="Arial" w:cs="Arial"/>
                <w:sz w:val="20"/>
                <w:szCs w:val="20"/>
              </w:rPr>
              <w:t xml:space="preserve"> – St André de Cubzac</w:t>
            </w:r>
          </w:p>
        </w:tc>
        <w:tc>
          <w:tcPr>
            <w:tcW w:w="1701" w:type="dxa"/>
          </w:tcPr>
          <w:p w:rsidR="007047DF" w:rsidRPr="007047DF" w:rsidRDefault="007047DF" w:rsidP="006C5F4B">
            <w:pPr>
              <w:jc w:val="both"/>
              <w:rPr>
                <w:rFonts w:ascii="Arial" w:hAnsi="Arial" w:cs="Arial"/>
                <w:sz w:val="20"/>
                <w:szCs w:val="20"/>
              </w:rPr>
            </w:pPr>
            <w:r>
              <w:rPr>
                <w:rFonts w:ascii="Arial" w:hAnsi="Arial" w:cs="Arial"/>
                <w:sz w:val="20"/>
                <w:szCs w:val="20"/>
              </w:rPr>
              <w:t>X</w:t>
            </w:r>
          </w:p>
        </w:tc>
        <w:tc>
          <w:tcPr>
            <w:tcW w:w="1166" w:type="dxa"/>
            <w:shd w:val="clear" w:color="auto" w:fill="A6A6A6" w:themeFill="background1" w:themeFillShade="A6"/>
          </w:tcPr>
          <w:p w:rsidR="007047DF" w:rsidRPr="007047DF" w:rsidRDefault="007047DF" w:rsidP="006C5F4B">
            <w:pPr>
              <w:jc w:val="both"/>
              <w:rPr>
                <w:rFonts w:ascii="Arial" w:hAnsi="Arial" w:cs="Arial"/>
                <w:sz w:val="20"/>
                <w:szCs w:val="20"/>
              </w:rPr>
            </w:pPr>
          </w:p>
        </w:tc>
      </w:tr>
      <w:tr w:rsidR="00AB130D" w:rsidTr="00AB130D">
        <w:tc>
          <w:tcPr>
            <w:tcW w:w="695" w:type="dxa"/>
          </w:tcPr>
          <w:p w:rsidR="007047DF" w:rsidRPr="007047DF" w:rsidRDefault="007047DF" w:rsidP="006C5F4B">
            <w:pPr>
              <w:jc w:val="both"/>
              <w:rPr>
                <w:rFonts w:ascii="Arial" w:hAnsi="Arial" w:cs="Arial"/>
                <w:sz w:val="20"/>
                <w:szCs w:val="20"/>
              </w:rPr>
            </w:pPr>
            <w:r>
              <w:rPr>
                <w:rFonts w:ascii="Arial" w:hAnsi="Arial" w:cs="Arial"/>
                <w:sz w:val="20"/>
                <w:szCs w:val="20"/>
              </w:rPr>
              <w:t>ARC</w:t>
            </w:r>
          </w:p>
        </w:tc>
        <w:tc>
          <w:tcPr>
            <w:tcW w:w="2107" w:type="dxa"/>
          </w:tcPr>
          <w:p w:rsidR="007047DF" w:rsidRPr="007047DF" w:rsidRDefault="007047DF" w:rsidP="006C5F4B">
            <w:pPr>
              <w:jc w:val="both"/>
              <w:rPr>
                <w:rFonts w:ascii="Arial" w:hAnsi="Arial" w:cs="Arial"/>
                <w:sz w:val="20"/>
                <w:szCs w:val="20"/>
              </w:rPr>
            </w:pPr>
            <w:r>
              <w:rPr>
                <w:rFonts w:ascii="Arial" w:hAnsi="Arial" w:cs="Arial"/>
                <w:sz w:val="20"/>
                <w:szCs w:val="20"/>
              </w:rPr>
              <w:t>La Teste de Buch</w:t>
            </w:r>
          </w:p>
        </w:tc>
        <w:tc>
          <w:tcPr>
            <w:tcW w:w="3543" w:type="dxa"/>
          </w:tcPr>
          <w:p w:rsidR="007047DF" w:rsidRPr="007047DF" w:rsidRDefault="00F16EB2" w:rsidP="006C5F4B">
            <w:pPr>
              <w:jc w:val="both"/>
              <w:rPr>
                <w:rFonts w:ascii="Arial" w:hAnsi="Arial" w:cs="Arial"/>
                <w:sz w:val="20"/>
                <w:szCs w:val="20"/>
              </w:rPr>
            </w:pPr>
            <w:r>
              <w:rPr>
                <w:rFonts w:ascii="Arial" w:hAnsi="Arial" w:cs="Arial"/>
                <w:sz w:val="20"/>
                <w:szCs w:val="20"/>
              </w:rPr>
              <w:t>Plaine Sportive Bonneval G Moga – La Teste</w:t>
            </w:r>
          </w:p>
        </w:tc>
        <w:tc>
          <w:tcPr>
            <w:tcW w:w="1701" w:type="dxa"/>
          </w:tcPr>
          <w:p w:rsidR="007047DF" w:rsidRPr="007047DF" w:rsidRDefault="007047DF" w:rsidP="006C5F4B">
            <w:pPr>
              <w:jc w:val="both"/>
              <w:rPr>
                <w:rFonts w:ascii="Arial" w:hAnsi="Arial" w:cs="Arial"/>
                <w:sz w:val="20"/>
                <w:szCs w:val="20"/>
              </w:rPr>
            </w:pPr>
            <w:r>
              <w:rPr>
                <w:rFonts w:ascii="Arial" w:hAnsi="Arial" w:cs="Arial"/>
                <w:sz w:val="20"/>
                <w:szCs w:val="20"/>
              </w:rPr>
              <w:t>X</w:t>
            </w:r>
          </w:p>
        </w:tc>
        <w:tc>
          <w:tcPr>
            <w:tcW w:w="1166" w:type="dxa"/>
            <w:shd w:val="clear" w:color="auto" w:fill="A6A6A6" w:themeFill="background1" w:themeFillShade="A6"/>
          </w:tcPr>
          <w:p w:rsidR="007047DF" w:rsidRPr="007047DF" w:rsidRDefault="007047DF" w:rsidP="006C5F4B">
            <w:pPr>
              <w:jc w:val="both"/>
              <w:rPr>
                <w:rFonts w:ascii="Arial" w:hAnsi="Arial" w:cs="Arial"/>
                <w:sz w:val="20"/>
                <w:szCs w:val="20"/>
              </w:rPr>
            </w:pPr>
          </w:p>
        </w:tc>
      </w:tr>
      <w:tr w:rsidR="00AB130D" w:rsidTr="00AB130D">
        <w:tc>
          <w:tcPr>
            <w:tcW w:w="695" w:type="dxa"/>
          </w:tcPr>
          <w:p w:rsidR="007047DF" w:rsidRPr="007047DF" w:rsidRDefault="007047DF" w:rsidP="006C5F4B">
            <w:pPr>
              <w:jc w:val="both"/>
              <w:rPr>
                <w:rFonts w:ascii="Arial" w:hAnsi="Arial" w:cs="Arial"/>
                <w:sz w:val="20"/>
                <w:szCs w:val="20"/>
              </w:rPr>
            </w:pPr>
            <w:r>
              <w:rPr>
                <w:rFonts w:ascii="Arial" w:hAnsi="Arial" w:cs="Arial"/>
                <w:sz w:val="20"/>
                <w:szCs w:val="20"/>
              </w:rPr>
              <w:t>MED</w:t>
            </w:r>
          </w:p>
        </w:tc>
        <w:tc>
          <w:tcPr>
            <w:tcW w:w="2107" w:type="dxa"/>
          </w:tcPr>
          <w:p w:rsidR="007047DF" w:rsidRPr="007047DF" w:rsidRDefault="007047DF" w:rsidP="006C5F4B">
            <w:pPr>
              <w:jc w:val="both"/>
              <w:rPr>
                <w:rFonts w:ascii="Arial" w:hAnsi="Arial" w:cs="Arial"/>
                <w:sz w:val="20"/>
                <w:szCs w:val="20"/>
              </w:rPr>
            </w:pPr>
            <w:r>
              <w:rPr>
                <w:rFonts w:ascii="Arial" w:hAnsi="Arial" w:cs="Arial"/>
                <w:sz w:val="20"/>
                <w:szCs w:val="20"/>
              </w:rPr>
              <w:t xml:space="preserve">St Laurent et </w:t>
            </w:r>
            <w:proofErr w:type="spellStart"/>
            <w:r>
              <w:rPr>
                <w:rFonts w:ascii="Arial" w:hAnsi="Arial" w:cs="Arial"/>
                <w:sz w:val="20"/>
                <w:szCs w:val="20"/>
              </w:rPr>
              <w:t>Benon</w:t>
            </w:r>
            <w:proofErr w:type="spellEnd"/>
          </w:p>
        </w:tc>
        <w:tc>
          <w:tcPr>
            <w:tcW w:w="3543" w:type="dxa"/>
          </w:tcPr>
          <w:p w:rsidR="007047DF" w:rsidRPr="007047DF" w:rsidRDefault="00F16EB2" w:rsidP="006C5F4B">
            <w:pPr>
              <w:jc w:val="both"/>
              <w:rPr>
                <w:rFonts w:ascii="Arial" w:hAnsi="Arial" w:cs="Arial"/>
                <w:sz w:val="20"/>
                <w:szCs w:val="20"/>
              </w:rPr>
            </w:pPr>
            <w:r>
              <w:rPr>
                <w:rFonts w:ascii="Arial" w:hAnsi="Arial" w:cs="Arial"/>
                <w:sz w:val="20"/>
                <w:szCs w:val="20"/>
              </w:rPr>
              <w:t>D1215 – St Laurent Médoc</w:t>
            </w:r>
          </w:p>
        </w:tc>
        <w:tc>
          <w:tcPr>
            <w:tcW w:w="1701" w:type="dxa"/>
          </w:tcPr>
          <w:p w:rsidR="007047DF" w:rsidRPr="007047DF" w:rsidRDefault="007047DF" w:rsidP="006C5F4B">
            <w:pPr>
              <w:jc w:val="both"/>
              <w:rPr>
                <w:rFonts w:ascii="Arial" w:hAnsi="Arial" w:cs="Arial"/>
                <w:sz w:val="20"/>
                <w:szCs w:val="20"/>
              </w:rPr>
            </w:pPr>
            <w:r>
              <w:rPr>
                <w:rFonts w:ascii="Arial" w:hAnsi="Arial" w:cs="Arial"/>
                <w:sz w:val="20"/>
                <w:szCs w:val="20"/>
              </w:rPr>
              <w:t>X</w:t>
            </w:r>
          </w:p>
        </w:tc>
        <w:tc>
          <w:tcPr>
            <w:tcW w:w="1166" w:type="dxa"/>
            <w:shd w:val="clear" w:color="auto" w:fill="A6A6A6" w:themeFill="background1" w:themeFillShade="A6"/>
          </w:tcPr>
          <w:p w:rsidR="007047DF" w:rsidRPr="007047DF" w:rsidRDefault="007047DF" w:rsidP="006C5F4B">
            <w:pPr>
              <w:jc w:val="both"/>
              <w:rPr>
                <w:rFonts w:ascii="Arial" w:hAnsi="Arial" w:cs="Arial"/>
                <w:sz w:val="20"/>
                <w:szCs w:val="20"/>
              </w:rPr>
            </w:pPr>
          </w:p>
        </w:tc>
      </w:tr>
      <w:tr w:rsidR="00AB130D" w:rsidTr="00AB130D">
        <w:tc>
          <w:tcPr>
            <w:tcW w:w="695" w:type="dxa"/>
          </w:tcPr>
          <w:p w:rsidR="007047DF" w:rsidRDefault="007047DF" w:rsidP="006C5F4B">
            <w:pPr>
              <w:jc w:val="both"/>
              <w:rPr>
                <w:rFonts w:ascii="Arial" w:hAnsi="Arial" w:cs="Arial"/>
                <w:sz w:val="20"/>
                <w:szCs w:val="20"/>
              </w:rPr>
            </w:pPr>
            <w:r>
              <w:rPr>
                <w:rFonts w:ascii="Arial" w:hAnsi="Arial" w:cs="Arial"/>
                <w:sz w:val="20"/>
                <w:szCs w:val="20"/>
              </w:rPr>
              <w:t>LAG</w:t>
            </w:r>
          </w:p>
        </w:tc>
        <w:tc>
          <w:tcPr>
            <w:tcW w:w="2107" w:type="dxa"/>
          </w:tcPr>
          <w:p w:rsidR="007047DF" w:rsidRDefault="007047DF" w:rsidP="006C5F4B">
            <w:pPr>
              <w:jc w:val="both"/>
              <w:rPr>
                <w:rFonts w:ascii="Arial" w:hAnsi="Arial" w:cs="Arial"/>
                <w:sz w:val="20"/>
                <w:szCs w:val="20"/>
              </w:rPr>
            </w:pPr>
            <w:r>
              <w:rPr>
                <w:rFonts w:ascii="Arial" w:hAnsi="Arial" w:cs="Arial"/>
                <w:sz w:val="20"/>
                <w:szCs w:val="20"/>
              </w:rPr>
              <w:t>La Réole</w:t>
            </w:r>
          </w:p>
        </w:tc>
        <w:tc>
          <w:tcPr>
            <w:tcW w:w="3543" w:type="dxa"/>
          </w:tcPr>
          <w:p w:rsidR="007047DF" w:rsidRPr="007047DF" w:rsidRDefault="00F16EB2" w:rsidP="006C5F4B">
            <w:pPr>
              <w:jc w:val="both"/>
              <w:rPr>
                <w:rFonts w:ascii="Arial" w:hAnsi="Arial" w:cs="Arial"/>
                <w:sz w:val="20"/>
                <w:szCs w:val="20"/>
              </w:rPr>
            </w:pPr>
            <w:r>
              <w:rPr>
                <w:rFonts w:ascii="Arial" w:hAnsi="Arial" w:cs="Arial"/>
                <w:sz w:val="20"/>
                <w:szCs w:val="20"/>
              </w:rPr>
              <w:t xml:space="preserve">Rue de </w:t>
            </w:r>
            <w:proofErr w:type="spellStart"/>
            <w:r>
              <w:rPr>
                <w:rFonts w:ascii="Arial" w:hAnsi="Arial" w:cs="Arial"/>
                <w:sz w:val="20"/>
                <w:szCs w:val="20"/>
              </w:rPr>
              <w:t>Calonge</w:t>
            </w:r>
            <w:proofErr w:type="spellEnd"/>
            <w:r>
              <w:rPr>
                <w:rFonts w:ascii="Arial" w:hAnsi="Arial" w:cs="Arial"/>
                <w:sz w:val="20"/>
                <w:szCs w:val="20"/>
              </w:rPr>
              <w:t xml:space="preserve"> – La Réole</w:t>
            </w:r>
          </w:p>
        </w:tc>
        <w:tc>
          <w:tcPr>
            <w:tcW w:w="1701" w:type="dxa"/>
          </w:tcPr>
          <w:p w:rsidR="007047DF" w:rsidRPr="007047DF" w:rsidRDefault="007047DF" w:rsidP="006C5F4B">
            <w:pPr>
              <w:jc w:val="both"/>
              <w:rPr>
                <w:rFonts w:ascii="Arial" w:hAnsi="Arial" w:cs="Arial"/>
                <w:sz w:val="20"/>
                <w:szCs w:val="20"/>
              </w:rPr>
            </w:pPr>
            <w:r>
              <w:rPr>
                <w:rFonts w:ascii="Arial" w:hAnsi="Arial" w:cs="Arial"/>
                <w:sz w:val="20"/>
                <w:szCs w:val="20"/>
              </w:rPr>
              <w:t>X</w:t>
            </w:r>
          </w:p>
        </w:tc>
        <w:tc>
          <w:tcPr>
            <w:tcW w:w="1166" w:type="dxa"/>
            <w:shd w:val="clear" w:color="auto" w:fill="A6A6A6" w:themeFill="background1" w:themeFillShade="A6"/>
          </w:tcPr>
          <w:p w:rsidR="007047DF" w:rsidRPr="007047DF" w:rsidRDefault="007047DF" w:rsidP="006C5F4B">
            <w:pPr>
              <w:jc w:val="both"/>
              <w:rPr>
                <w:rFonts w:ascii="Arial" w:hAnsi="Arial" w:cs="Arial"/>
                <w:sz w:val="20"/>
                <w:szCs w:val="20"/>
              </w:rPr>
            </w:pPr>
          </w:p>
        </w:tc>
      </w:tr>
      <w:tr w:rsidR="00AB130D" w:rsidTr="00AB130D">
        <w:tc>
          <w:tcPr>
            <w:tcW w:w="695" w:type="dxa"/>
          </w:tcPr>
          <w:p w:rsidR="007047DF" w:rsidRPr="007047DF" w:rsidRDefault="007047DF" w:rsidP="006C5F4B">
            <w:pPr>
              <w:jc w:val="both"/>
              <w:rPr>
                <w:rFonts w:ascii="Arial" w:hAnsi="Arial" w:cs="Arial"/>
                <w:sz w:val="20"/>
                <w:szCs w:val="20"/>
              </w:rPr>
            </w:pPr>
            <w:r>
              <w:rPr>
                <w:rFonts w:ascii="Arial" w:hAnsi="Arial" w:cs="Arial"/>
                <w:sz w:val="20"/>
                <w:szCs w:val="20"/>
              </w:rPr>
              <w:t>LAG</w:t>
            </w:r>
          </w:p>
        </w:tc>
        <w:tc>
          <w:tcPr>
            <w:tcW w:w="2107" w:type="dxa"/>
          </w:tcPr>
          <w:p w:rsidR="007047DF" w:rsidRPr="007047DF" w:rsidRDefault="007047DF" w:rsidP="006C5F4B">
            <w:pPr>
              <w:jc w:val="both"/>
              <w:rPr>
                <w:rFonts w:ascii="Arial" w:hAnsi="Arial" w:cs="Arial"/>
                <w:sz w:val="20"/>
                <w:szCs w:val="20"/>
              </w:rPr>
            </w:pPr>
            <w:r>
              <w:rPr>
                <w:rFonts w:ascii="Arial" w:hAnsi="Arial" w:cs="Arial"/>
                <w:sz w:val="20"/>
                <w:szCs w:val="20"/>
              </w:rPr>
              <w:t>Bazas</w:t>
            </w:r>
          </w:p>
        </w:tc>
        <w:tc>
          <w:tcPr>
            <w:tcW w:w="3543" w:type="dxa"/>
          </w:tcPr>
          <w:p w:rsidR="007047DF" w:rsidRPr="007047DF" w:rsidRDefault="00F16EB2" w:rsidP="006C5F4B">
            <w:pPr>
              <w:jc w:val="both"/>
              <w:rPr>
                <w:rFonts w:ascii="Arial" w:hAnsi="Arial" w:cs="Arial"/>
                <w:sz w:val="20"/>
                <w:szCs w:val="20"/>
              </w:rPr>
            </w:pPr>
            <w:r>
              <w:rPr>
                <w:rFonts w:ascii="Arial" w:hAnsi="Arial" w:cs="Arial"/>
                <w:sz w:val="20"/>
                <w:szCs w:val="20"/>
              </w:rPr>
              <w:t>Avenue de Verdun – Bazas</w:t>
            </w:r>
          </w:p>
        </w:tc>
        <w:tc>
          <w:tcPr>
            <w:tcW w:w="1701" w:type="dxa"/>
          </w:tcPr>
          <w:p w:rsidR="007047DF" w:rsidRPr="007047DF" w:rsidRDefault="007047DF" w:rsidP="006C5F4B">
            <w:pPr>
              <w:jc w:val="both"/>
              <w:rPr>
                <w:rFonts w:ascii="Arial" w:hAnsi="Arial" w:cs="Arial"/>
                <w:sz w:val="20"/>
                <w:szCs w:val="20"/>
              </w:rPr>
            </w:pPr>
            <w:r>
              <w:rPr>
                <w:rFonts w:ascii="Arial" w:hAnsi="Arial" w:cs="Arial"/>
                <w:sz w:val="20"/>
                <w:szCs w:val="20"/>
              </w:rPr>
              <w:t>X</w:t>
            </w:r>
          </w:p>
        </w:tc>
        <w:tc>
          <w:tcPr>
            <w:tcW w:w="1166" w:type="dxa"/>
            <w:shd w:val="clear" w:color="auto" w:fill="A6A6A6" w:themeFill="background1" w:themeFillShade="A6"/>
          </w:tcPr>
          <w:p w:rsidR="007047DF" w:rsidRPr="007047DF" w:rsidRDefault="007047DF" w:rsidP="006C5F4B">
            <w:pPr>
              <w:jc w:val="both"/>
              <w:rPr>
                <w:rFonts w:ascii="Arial" w:hAnsi="Arial" w:cs="Arial"/>
                <w:sz w:val="20"/>
                <w:szCs w:val="20"/>
              </w:rPr>
            </w:pPr>
          </w:p>
        </w:tc>
      </w:tr>
      <w:tr w:rsidR="00AB130D" w:rsidTr="00AB130D">
        <w:tc>
          <w:tcPr>
            <w:tcW w:w="695" w:type="dxa"/>
          </w:tcPr>
          <w:p w:rsidR="007047DF" w:rsidRPr="007047DF" w:rsidRDefault="007047DF" w:rsidP="006C5F4B">
            <w:pPr>
              <w:jc w:val="both"/>
              <w:rPr>
                <w:rFonts w:ascii="Arial" w:hAnsi="Arial" w:cs="Arial"/>
                <w:sz w:val="20"/>
                <w:szCs w:val="20"/>
              </w:rPr>
            </w:pPr>
            <w:r>
              <w:rPr>
                <w:rFonts w:ascii="Arial" w:hAnsi="Arial" w:cs="Arial"/>
                <w:sz w:val="20"/>
                <w:szCs w:val="20"/>
              </w:rPr>
              <w:t>ARC</w:t>
            </w:r>
          </w:p>
        </w:tc>
        <w:tc>
          <w:tcPr>
            <w:tcW w:w="2107" w:type="dxa"/>
          </w:tcPr>
          <w:p w:rsidR="007047DF" w:rsidRPr="007047DF" w:rsidRDefault="007047DF" w:rsidP="00F16EB2">
            <w:pPr>
              <w:jc w:val="both"/>
              <w:rPr>
                <w:rFonts w:ascii="Arial" w:hAnsi="Arial" w:cs="Arial"/>
                <w:sz w:val="20"/>
                <w:szCs w:val="20"/>
              </w:rPr>
            </w:pPr>
            <w:r>
              <w:rPr>
                <w:rFonts w:ascii="Arial" w:hAnsi="Arial" w:cs="Arial"/>
                <w:sz w:val="20"/>
                <w:szCs w:val="20"/>
              </w:rPr>
              <w:t>Andernos</w:t>
            </w:r>
            <w:r w:rsidR="00F16EB2">
              <w:rPr>
                <w:rFonts w:ascii="Arial" w:hAnsi="Arial" w:cs="Arial"/>
                <w:sz w:val="20"/>
                <w:szCs w:val="20"/>
              </w:rPr>
              <w:t>-L</w:t>
            </w:r>
            <w:r>
              <w:rPr>
                <w:rFonts w:ascii="Arial" w:hAnsi="Arial" w:cs="Arial"/>
                <w:sz w:val="20"/>
                <w:szCs w:val="20"/>
              </w:rPr>
              <w:t>es</w:t>
            </w:r>
            <w:r w:rsidR="00F16EB2">
              <w:rPr>
                <w:rFonts w:ascii="Arial" w:hAnsi="Arial" w:cs="Arial"/>
                <w:sz w:val="20"/>
                <w:szCs w:val="20"/>
              </w:rPr>
              <w:t>-Bains</w:t>
            </w:r>
          </w:p>
        </w:tc>
        <w:tc>
          <w:tcPr>
            <w:tcW w:w="3543" w:type="dxa"/>
          </w:tcPr>
          <w:p w:rsidR="007047DF" w:rsidRPr="007047DF" w:rsidRDefault="00F16EB2" w:rsidP="00F16EB2">
            <w:pPr>
              <w:jc w:val="both"/>
              <w:rPr>
                <w:rFonts w:ascii="Arial" w:hAnsi="Arial" w:cs="Arial"/>
                <w:sz w:val="20"/>
                <w:szCs w:val="20"/>
              </w:rPr>
            </w:pPr>
            <w:r>
              <w:rPr>
                <w:rFonts w:ascii="Arial" w:hAnsi="Arial" w:cs="Arial"/>
                <w:sz w:val="20"/>
                <w:szCs w:val="20"/>
              </w:rPr>
              <w:t>Av. Pierre de Coubertin – Andernos-Les-Bains</w:t>
            </w:r>
          </w:p>
        </w:tc>
        <w:tc>
          <w:tcPr>
            <w:tcW w:w="1701" w:type="dxa"/>
          </w:tcPr>
          <w:p w:rsidR="007047DF" w:rsidRPr="007047DF" w:rsidRDefault="007047DF" w:rsidP="006C5F4B">
            <w:pPr>
              <w:jc w:val="both"/>
              <w:rPr>
                <w:rFonts w:ascii="Arial" w:hAnsi="Arial" w:cs="Arial"/>
                <w:sz w:val="20"/>
                <w:szCs w:val="20"/>
              </w:rPr>
            </w:pPr>
            <w:r>
              <w:rPr>
                <w:rFonts w:ascii="Arial" w:hAnsi="Arial" w:cs="Arial"/>
                <w:sz w:val="20"/>
                <w:szCs w:val="20"/>
              </w:rPr>
              <w:t>X</w:t>
            </w:r>
          </w:p>
        </w:tc>
        <w:tc>
          <w:tcPr>
            <w:tcW w:w="1166" w:type="dxa"/>
            <w:shd w:val="clear" w:color="auto" w:fill="A6A6A6" w:themeFill="background1" w:themeFillShade="A6"/>
          </w:tcPr>
          <w:p w:rsidR="007047DF" w:rsidRPr="007047DF" w:rsidRDefault="007047DF" w:rsidP="006C5F4B">
            <w:pPr>
              <w:jc w:val="both"/>
              <w:rPr>
                <w:rFonts w:ascii="Arial" w:hAnsi="Arial" w:cs="Arial"/>
                <w:sz w:val="20"/>
                <w:szCs w:val="20"/>
              </w:rPr>
            </w:pPr>
          </w:p>
        </w:tc>
      </w:tr>
      <w:tr w:rsidR="00AB130D" w:rsidTr="00AB130D">
        <w:tc>
          <w:tcPr>
            <w:tcW w:w="695" w:type="dxa"/>
          </w:tcPr>
          <w:p w:rsidR="007047DF" w:rsidRDefault="007047DF" w:rsidP="006C5F4B">
            <w:pPr>
              <w:jc w:val="both"/>
              <w:rPr>
                <w:rFonts w:ascii="Arial" w:hAnsi="Arial" w:cs="Arial"/>
                <w:sz w:val="20"/>
                <w:szCs w:val="20"/>
              </w:rPr>
            </w:pPr>
            <w:r>
              <w:rPr>
                <w:rFonts w:ascii="Arial" w:hAnsi="Arial" w:cs="Arial"/>
                <w:sz w:val="20"/>
                <w:szCs w:val="20"/>
              </w:rPr>
              <w:t>ARC</w:t>
            </w:r>
          </w:p>
        </w:tc>
        <w:tc>
          <w:tcPr>
            <w:tcW w:w="2107" w:type="dxa"/>
          </w:tcPr>
          <w:p w:rsidR="007047DF" w:rsidRPr="007047DF" w:rsidRDefault="00F16EB2" w:rsidP="006C5F4B">
            <w:pPr>
              <w:jc w:val="both"/>
              <w:rPr>
                <w:rFonts w:ascii="Arial" w:hAnsi="Arial" w:cs="Arial"/>
                <w:sz w:val="20"/>
                <w:szCs w:val="20"/>
              </w:rPr>
            </w:pPr>
            <w:r>
              <w:rPr>
                <w:rFonts w:ascii="Arial" w:hAnsi="Arial" w:cs="Arial"/>
                <w:sz w:val="20"/>
                <w:szCs w:val="20"/>
              </w:rPr>
              <w:t xml:space="preserve">St </w:t>
            </w:r>
            <w:proofErr w:type="spellStart"/>
            <w:r>
              <w:rPr>
                <w:rFonts w:ascii="Arial" w:hAnsi="Arial" w:cs="Arial"/>
                <w:sz w:val="20"/>
                <w:szCs w:val="20"/>
              </w:rPr>
              <w:t>Medard</w:t>
            </w:r>
            <w:proofErr w:type="spellEnd"/>
            <w:r>
              <w:rPr>
                <w:rFonts w:ascii="Arial" w:hAnsi="Arial" w:cs="Arial"/>
                <w:sz w:val="20"/>
                <w:szCs w:val="20"/>
              </w:rPr>
              <w:t xml:space="preserve"> d’</w:t>
            </w:r>
            <w:proofErr w:type="spellStart"/>
            <w:r>
              <w:rPr>
                <w:rFonts w:ascii="Arial" w:hAnsi="Arial" w:cs="Arial"/>
                <w:sz w:val="20"/>
                <w:szCs w:val="20"/>
              </w:rPr>
              <w:t>Eyrans</w:t>
            </w:r>
            <w:proofErr w:type="spellEnd"/>
          </w:p>
        </w:tc>
        <w:tc>
          <w:tcPr>
            <w:tcW w:w="3543" w:type="dxa"/>
          </w:tcPr>
          <w:p w:rsidR="007047DF" w:rsidRPr="007047DF" w:rsidRDefault="007047DF" w:rsidP="006C5F4B">
            <w:pPr>
              <w:jc w:val="both"/>
              <w:rPr>
                <w:rFonts w:ascii="Arial" w:hAnsi="Arial" w:cs="Arial"/>
                <w:sz w:val="20"/>
                <w:szCs w:val="20"/>
              </w:rPr>
            </w:pPr>
          </w:p>
        </w:tc>
        <w:tc>
          <w:tcPr>
            <w:tcW w:w="1701" w:type="dxa"/>
          </w:tcPr>
          <w:p w:rsidR="007047DF" w:rsidRDefault="007047DF" w:rsidP="006C5F4B">
            <w:pPr>
              <w:jc w:val="both"/>
              <w:rPr>
                <w:rFonts w:ascii="Arial" w:hAnsi="Arial" w:cs="Arial"/>
                <w:sz w:val="20"/>
                <w:szCs w:val="20"/>
              </w:rPr>
            </w:pPr>
            <w:r>
              <w:rPr>
                <w:rFonts w:ascii="Arial" w:hAnsi="Arial" w:cs="Arial"/>
                <w:sz w:val="20"/>
                <w:szCs w:val="20"/>
              </w:rPr>
              <w:t>X</w:t>
            </w:r>
          </w:p>
        </w:tc>
        <w:tc>
          <w:tcPr>
            <w:tcW w:w="1166" w:type="dxa"/>
            <w:shd w:val="clear" w:color="auto" w:fill="A6A6A6" w:themeFill="background1" w:themeFillShade="A6"/>
          </w:tcPr>
          <w:p w:rsidR="007047DF" w:rsidRPr="007047DF" w:rsidRDefault="007047DF" w:rsidP="006C5F4B">
            <w:pPr>
              <w:jc w:val="both"/>
              <w:rPr>
                <w:rFonts w:ascii="Arial" w:hAnsi="Arial" w:cs="Arial"/>
                <w:sz w:val="20"/>
                <w:szCs w:val="20"/>
              </w:rPr>
            </w:pPr>
          </w:p>
        </w:tc>
      </w:tr>
      <w:tr w:rsidR="00AB130D" w:rsidRPr="00F16EB2" w:rsidTr="00AB130D">
        <w:tc>
          <w:tcPr>
            <w:tcW w:w="695" w:type="dxa"/>
          </w:tcPr>
          <w:p w:rsidR="007047DF" w:rsidRDefault="007047DF" w:rsidP="006C5F4B">
            <w:pPr>
              <w:jc w:val="both"/>
              <w:rPr>
                <w:rFonts w:ascii="Arial" w:hAnsi="Arial" w:cs="Arial"/>
                <w:sz w:val="20"/>
                <w:szCs w:val="20"/>
              </w:rPr>
            </w:pPr>
            <w:r>
              <w:rPr>
                <w:rFonts w:ascii="Arial" w:hAnsi="Arial" w:cs="Arial"/>
                <w:sz w:val="20"/>
                <w:szCs w:val="20"/>
              </w:rPr>
              <w:t>LAG</w:t>
            </w:r>
          </w:p>
        </w:tc>
        <w:tc>
          <w:tcPr>
            <w:tcW w:w="2107" w:type="dxa"/>
          </w:tcPr>
          <w:p w:rsidR="007047DF" w:rsidRPr="007047DF" w:rsidRDefault="00F16EB2" w:rsidP="006C5F4B">
            <w:pPr>
              <w:jc w:val="both"/>
              <w:rPr>
                <w:rFonts w:ascii="Arial" w:hAnsi="Arial" w:cs="Arial"/>
                <w:sz w:val="20"/>
                <w:szCs w:val="20"/>
              </w:rPr>
            </w:pPr>
            <w:r>
              <w:rPr>
                <w:rFonts w:ascii="Arial" w:hAnsi="Arial" w:cs="Arial"/>
                <w:sz w:val="20"/>
                <w:szCs w:val="20"/>
              </w:rPr>
              <w:t>Pellegrue</w:t>
            </w:r>
          </w:p>
        </w:tc>
        <w:tc>
          <w:tcPr>
            <w:tcW w:w="3543" w:type="dxa"/>
          </w:tcPr>
          <w:p w:rsidR="007047DF" w:rsidRPr="00F16EB2" w:rsidRDefault="00F16EB2" w:rsidP="006C5F4B">
            <w:pPr>
              <w:jc w:val="both"/>
              <w:rPr>
                <w:rFonts w:ascii="Arial" w:hAnsi="Arial" w:cs="Arial"/>
                <w:sz w:val="20"/>
                <w:szCs w:val="20"/>
                <w:lang w:val="en-US"/>
              </w:rPr>
            </w:pPr>
            <w:r w:rsidRPr="00F16EB2">
              <w:rPr>
                <w:rFonts w:ascii="Arial" w:hAnsi="Arial" w:cs="Arial"/>
                <w:sz w:val="20"/>
                <w:szCs w:val="20"/>
                <w:lang w:val="en-US"/>
              </w:rPr>
              <w:t xml:space="preserve">Ch. </w:t>
            </w:r>
            <w:proofErr w:type="spellStart"/>
            <w:r>
              <w:rPr>
                <w:rFonts w:ascii="Arial" w:hAnsi="Arial" w:cs="Arial"/>
                <w:sz w:val="20"/>
                <w:szCs w:val="20"/>
                <w:lang w:val="en-US"/>
              </w:rPr>
              <w:t>D’exploitation</w:t>
            </w:r>
            <w:proofErr w:type="spellEnd"/>
            <w:r>
              <w:rPr>
                <w:rFonts w:ascii="Arial" w:hAnsi="Arial" w:cs="Arial"/>
                <w:sz w:val="20"/>
                <w:szCs w:val="20"/>
                <w:lang w:val="en-US"/>
              </w:rPr>
              <w:t xml:space="preserve"> N82 - </w:t>
            </w:r>
            <w:proofErr w:type="spellStart"/>
            <w:r>
              <w:rPr>
                <w:rFonts w:ascii="Arial" w:hAnsi="Arial" w:cs="Arial"/>
                <w:sz w:val="20"/>
                <w:szCs w:val="20"/>
                <w:lang w:val="en-US"/>
              </w:rPr>
              <w:t>Pellegrue</w:t>
            </w:r>
            <w:proofErr w:type="spellEnd"/>
          </w:p>
        </w:tc>
        <w:tc>
          <w:tcPr>
            <w:tcW w:w="1701" w:type="dxa"/>
          </w:tcPr>
          <w:p w:rsidR="007047DF" w:rsidRPr="00F16EB2" w:rsidRDefault="007047DF" w:rsidP="006C5F4B">
            <w:pPr>
              <w:jc w:val="both"/>
              <w:rPr>
                <w:rFonts w:ascii="Arial" w:hAnsi="Arial" w:cs="Arial"/>
                <w:sz w:val="20"/>
                <w:szCs w:val="20"/>
                <w:lang w:val="en-US"/>
              </w:rPr>
            </w:pPr>
            <w:r w:rsidRPr="00F16EB2">
              <w:rPr>
                <w:rFonts w:ascii="Arial" w:hAnsi="Arial" w:cs="Arial"/>
                <w:sz w:val="20"/>
                <w:szCs w:val="20"/>
                <w:lang w:val="en-US"/>
              </w:rPr>
              <w:t>X</w:t>
            </w:r>
          </w:p>
        </w:tc>
        <w:tc>
          <w:tcPr>
            <w:tcW w:w="1166" w:type="dxa"/>
            <w:shd w:val="clear" w:color="auto" w:fill="A6A6A6" w:themeFill="background1" w:themeFillShade="A6"/>
          </w:tcPr>
          <w:p w:rsidR="007047DF" w:rsidRPr="00F16EB2" w:rsidRDefault="007047DF" w:rsidP="006C5F4B">
            <w:pPr>
              <w:jc w:val="both"/>
              <w:rPr>
                <w:rFonts w:ascii="Arial" w:hAnsi="Arial" w:cs="Arial"/>
                <w:sz w:val="20"/>
                <w:szCs w:val="20"/>
                <w:lang w:val="en-US"/>
              </w:rPr>
            </w:pPr>
          </w:p>
        </w:tc>
      </w:tr>
      <w:tr w:rsidR="00AB130D" w:rsidRPr="00F16EB2" w:rsidTr="00AB130D">
        <w:tc>
          <w:tcPr>
            <w:tcW w:w="695" w:type="dxa"/>
          </w:tcPr>
          <w:p w:rsidR="007047DF" w:rsidRPr="00F16EB2" w:rsidRDefault="007047DF" w:rsidP="006C5F4B">
            <w:pPr>
              <w:jc w:val="both"/>
              <w:rPr>
                <w:rFonts w:ascii="Arial" w:hAnsi="Arial" w:cs="Arial"/>
                <w:sz w:val="20"/>
                <w:szCs w:val="20"/>
                <w:lang w:val="en-US"/>
              </w:rPr>
            </w:pPr>
            <w:r w:rsidRPr="00F16EB2">
              <w:rPr>
                <w:rFonts w:ascii="Arial" w:hAnsi="Arial" w:cs="Arial"/>
                <w:sz w:val="20"/>
                <w:szCs w:val="20"/>
                <w:lang w:val="en-US"/>
              </w:rPr>
              <w:t>ARC</w:t>
            </w:r>
          </w:p>
        </w:tc>
        <w:tc>
          <w:tcPr>
            <w:tcW w:w="2107" w:type="dxa"/>
          </w:tcPr>
          <w:p w:rsidR="007047DF" w:rsidRPr="00F16EB2" w:rsidRDefault="00F16EB2" w:rsidP="006C5F4B">
            <w:pPr>
              <w:jc w:val="both"/>
              <w:rPr>
                <w:rFonts w:ascii="Arial" w:hAnsi="Arial" w:cs="Arial"/>
                <w:sz w:val="20"/>
                <w:szCs w:val="20"/>
                <w:lang w:val="en-US"/>
              </w:rPr>
            </w:pPr>
            <w:r w:rsidRPr="00F16EB2">
              <w:rPr>
                <w:rFonts w:ascii="Arial" w:hAnsi="Arial" w:cs="Arial"/>
                <w:sz w:val="20"/>
                <w:szCs w:val="20"/>
                <w:lang w:val="en-US"/>
              </w:rPr>
              <w:t>Salles</w:t>
            </w:r>
          </w:p>
        </w:tc>
        <w:tc>
          <w:tcPr>
            <w:tcW w:w="3543" w:type="dxa"/>
          </w:tcPr>
          <w:p w:rsidR="007047DF" w:rsidRPr="00F16EB2" w:rsidRDefault="007047DF" w:rsidP="006C5F4B">
            <w:pPr>
              <w:jc w:val="both"/>
              <w:rPr>
                <w:rFonts w:ascii="Arial" w:hAnsi="Arial" w:cs="Arial"/>
                <w:sz w:val="20"/>
                <w:szCs w:val="20"/>
                <w:lang w:val="en-US"/>
              </w:rPr>
            </w:pPr>
          </w:p>
        </w:tc>
        <w:tc>
          <w:tcPr>
            <w:tcW w:w="1701" w:type="dxa"/>
          </w:tcPr>
          <w:p w:rsidR="007047DF" w:rsidRPr="00F16EB2" w:rsidRDefault="007047DF" w:rsidP="006C5F4B">
            <w:pPr>
              <w:jc w:val="both"/>
              <w:rPr>
                <w:rFonts w:ascii="Arial" w:hAnsi="Arial" w:cs="Arial"/>
                <w:sz w:val="20"/>
                <w:szCs w:val="20"/>
                <w:lang w:val="en-US"/>
              </w:rPr>
            </w:pPr>
            <w:r w:rsidRPr="00F16EB2">
              <w:rPr>
                <w:rFonts w:ascii="Arial" w:hAnsi="Arial" w:cs="Arial"/>
                <w:sz w:val="20"/>
                <w:szCs w:val="20"/>
                <w:lang w:val="en-US"/>
              </w:rPr>
              <w:t>X</w:t>
            </w:r>
          </w:p>
        </w:tc>
        <w:tc>
          <w:tcPr>
            <w:tcW w:w="1166" w:type="dxa"/>
            <w:shd w:val="clear" w:color="auto" w:fill="A6A6A6" w:themeFill="background1" w:themeFillShade="A6"/>
          </w:tcPr>
          <w:p w:rsidR="007047DF" w:rsidRPr="00F16EB2" w:rsidRDefault="007047DF" w:rsidP="006C5F4B">
            <w:pPr>
              <w:jc w:val="both"/>
              <w:rPr>
                <w:rFonts w:ascii="Arial" w:hAnsi="Arial" w:cs="Arial"/>
                <w:sz w:val="20"/>
                <w:szCs w:val="20"/>
                <w:lang w:val="en-US"/>
              </w:rPr>
            </w:pPr>
          </w:p>
        </w:tc>
      </w:tr>
    </w:tbl>
    <w:p w:rsidR="00F16EB2" w:rsidRPr="007047DF" w:rsidRDefault="00F16EB2" w:rsidP="00F16EB2">
      <w:pPr>
        <w:jc w:val="both"/>
        <w:rPr>
          <w:rFonts w:ascii="Arial" w:hAnsi="Arial" w:cs="Arial"/>
          <w:sz w:val="16"/>
          <w:szCs w:val="20"/>
        </w:rPr>
      </w:pPr>
      <w:r w:rsidRPr="007047DF">
        <w:rPr>
          <w:rFonts w:ascii="Arial" w:hAnsi="Arial" w:cs="Arial"/>
          <w:sz w:val="16"/>
          <w:szCs w:val="20"/>
        </w:rPr>
        <w:t>(*) selon disponibilité après étude de faisabilité</w:t>
      </w:r>
    </w:p>
    <w:p w:rsidR="00924304" w:rsidRPr="00F16EB2" w:rsidRDefault="00ED69FA" w:rsidP="006C08FD">
      <w:pPr>
        <w:rPr>
          <w:rFonts w:ascii="Arial" w:hAnsi="Arial" w:cs="Arial"/>
          <w:sz w:val="20"/>
          <w:szCs w:val="20"/>
        </w:rPr>
      </w:pPr>
      <w:bookmarkStart w:id="664" w:name="_Toc364091773"/>
      <w:bookmarkStart w:id="665" w:name="_Toc364091862"/>
      <w:r w:rsidRPr="00F16EB2" w:rsidDel="00ED69FA">
        <w:rPr>
          <w:rFonts w:ascii="Arial" w:hAnsi="Arial" w:cs="Arial"/>
          <w:b/>
          <w:sz w:val="36"/>
          <w:szCs w:val="36"/>
        </w:rPr>
        <w:t xml:space="preserve"> </w:t>
      </w:r>
      <w:bookmarkEnd w:id="664"/>
      <w:bookmarkEnd w:id="665"/>
    </w:p>
    <w:p w:rsidR="00924304" w:rsidRPr="00F16EB2" w:rsidRDefault="00924304" w:rsidP="00C04AA9">
      <w:pPr>
        <w:rPr>
          <w:rFonts w:ascii="Arial" w:hAnsi="Arial" w:cs="Arial"/>
          <w:sz w:val="20"/>
          <w:szCs w:val="20"/>
        </w:rPr>
      </w:pPr>
    </w:p>
    <w:sectPr w:rsidR="00924304" w:rsidRPr="00F16EB2" w:rsidSect="00283DBD">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49B" w:rsidRDefault="007F349B">
      <w:r>
        <w:separator/>
      </w:r>
    </w:p>
  </w:endnote>
  <w:endnote w:type="continuationSeparator" w:id="0">
    <w:p w:rsidR="007F349B" w:rsidRDefault="007F3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gency FB">
    <w:panose1 w:val="020B0503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55 Roman">
    <w:altName w:val="Arial"/>
    <w:panose1 w:val="02000503040000020004"/>
    <w:charset w:val="00"/>
    <w:family w:val="swiss"/>
    <w:pitch w:val="variable"/>
    <w:sig w:usb0="A00002AF" w:usb1="5000205B" w:usb2="00000000" w:usb3="00000000" w:csb0="0000009F" w:csb1="00000000"/>
  </w:font>
  <w:font w:name="Times">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35 Thin">
    <w:altName w:val="Corbel"/>
    <w:panose1 w:val="020B0500000000000000"/>
    <w:charset w:val="00"/>
    <w:family w:val="swiss"/>
    <w:pitch w:val="variable"/>
    <w:sig w:usb0="A00002AF" w:usb1="5000205B"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795" w:rsidRPr="00946928" w:rsidRDefault="00971795">
    <w:pPr>
      <w:pStyle w:val="Pieddepage"/>
      <w:rPr>
        <w:rFonts w:ascii="Arial" w:hAnsi="Arial" w:cs="Arial"/>
        <w:sz w:val="16"/>
        <w:szCs w:val="16"/>
      </w:rPr>
    </w:pPr>
    <w:r>
      <w:rPr>
        <w:rFonts w:ascii="Arial" w:hAnsi="Arial" w:cs="Arial"/>
        <w:sz w:val="16"/>
        <w:szCs w:val="16"/>
      </w:rPr>
      <w:t>Contrat</w:t>
    </w:r>
    <w:r w:rsidRPr="00946928">
      <w:rPr>
        <w:rFonts w:ascii="Arial" w:hAnsi="Arial" w:cs="Arial"/>
        <w:sz w:val="16"/>
        <w:szCs w:val="16"/>
      </w:rPr>
      <w:t xml:space="preserve"> d</w:t>
    </w:r>
    <w:r>
      <w:rPr>
        <w:rFonts w:ascii="Arial" w:hAnsi="Arial" w:cs="Arial"/>
        <w:sz w:val="16"/>
        <w:szCs w:val="16"/>
      </w:rPr>
      <w:t>’Hébergement d’équipements au NRO</w:t>
    </w:r>
    <w:r>
      <w:rPr>
        <w:rFonts w:ascii="Arial" w:hAnsi="Arial" w:cs="Arial"/>
        <w:sz w:val="16"/>
        <w:szCs w:val="16"/>
      </w:rPr>
      <w:tab/>
    </w:r>
    <w:r>
      <w:rPr>
        <w:rFonts w:ascii="Arial" w:hAnsi="Arial" w:cs="Arial"/>
        <w:sz w:val="16"/>
        <w:szCs w:val="16"/>
      </w:rPr>
      <w:tab/>
    </w:r>
    <w:r w:rsidRPr="00946928">
      <w:rPr>
        <w:rStyle w:val="Numrodepage"/>
        <w:rFonts w:ascii="Arial" w:hAnsi="Arial" w:cs="Arial"/>
        <w:sz w:val="20"/>
        <w:szCs w:val="20"/>
      </w:rPr>
      <w:fldChar w:fldCharType="begin"/>
    </w:r>
    <w:r w:rsidRPr="00946928">
      <w:rPr>
        <w:rStyle w:val="Numrodepage"/>
        <w:rFonts w:ascii="Arial" w:hAnsi="Arial" w:cs="Arial"/>
        <w:sz w:val="20"/>
        <w:szCs w:val="20"/>
      </w:rPr>
      <w:instrText xml:space="preserve"> PAGE </w:instrText>
    </w:r>
    <w:r w:rsidRPr="00946928">
      <w:rPr>
        <w:rStyle w:val="Numrodepage"/>
        <w:rFonts w:ascii="Arial" w:hAnsi="Arial" w:cs="Arial"/>
        <w:sz w:val="20"/>
        <w:szCs w:val="20"/>
      </w:rPr>
      <w:fldChar w:fldCharType="separate"/>
    </w:r>
    <w:r w:rsidR="00E33D77">
      <w:rPr>
        <w:rStyle w:val="Numrodepage"/>
        <w:rFonts w:ascii="Arial" w:hAnsi="Arial" w:cs="Arial"/>
        <w:noProof/>
        <w:sz w:val="20"/>
        <w:szCs w:val="20"/>
      </w:rPr>
      <w:t>27</w:t>
    </w:r>
    <w:r w:rsidRPr="00946928">
      <w:rPr>
        <w:rStyle w:val="Numrodepage"/>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49B" w:rsidRDefault="007F349B">
      <w:r>
        <w:separator/>
      </w:r>
    </w:p>
  </w:footnote>
  <w:footnote w:type="continuationSeparator" w:id="0">
    <w:p w:rsidR="007F349B" w:rsidRDefault="007F34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795" w:rsidRDefault="00971795">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1">
    <w:nsid w:val="0338266B"/>
    <w:multiLevelType w:val="hybridMultilevel"/>
    <w:tmpl w:val="35009DCA"/>
    <w:lvl w:ilvl="0" w:tplc="370E9BA4">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55F49A6"/>
    <w:multiLevelType w:val="hybridMultilevel"/>
    <w:tmpl w:val="2FF8BF7A"/>
    <w:lvl w:ilvl="0" w:tplc="370E9BA4">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5B23F2E"/>
    <w:multiLevelType w:val="singleLevel"/>
    <w:tmpl w:val="307677FA"/>
    <w:lvl w:ilvl="0">
      <w:start w:val="1"/>
      <w:numFmt w:val="bullet"/>
      <w:lvlText w:val="-"/>
      <w:lvlJc w:val="left"/>
      <w:pPr>
        <w:tabs>
          <w:tab w:val="num" w:pos="1065"/>
        </w:tabs>
        <w:ind w:left="1065" w:hanging="360"/>
      </w:pPr>
      <w:rPr>
        <w:rFonts w:hint="default"/>
      </w:rPr>
    </w:lvl>
  </w:abstractNum>
  <w:abstractNum w:abstractNumId="4">
    <w:nsid w:val="079E695F"/>
    <w:multiLevelType w:val="hybridMultilevel"/>
    <w:tmpl w:val="38AA2660"/>
    <w:lvl w:ilvl="0" w:tplc="370E9BA4">
      <w:numFmt w:val="bullet"/>
      <w:lvlText w:val="-"/>
      <w:lvlJc w:val="left"/>
      <w:pPr>
        <w:tabs>
          <w:tab w:val="num" w:pos="775"/>
        </w:tabs>
        <w:ind w:left="775" w:hanging="360"/>
      </w:pPr>
      <w:rPr>
        <w:rFonts w:ascii="Times New Roman" w:eastAsia="Times New Roman" w:hAnsi="Times New Roman" w:hint="default"/>
      </w:rPr>
    </w:lvl>
    <w:lvl w:ilvl="1" w:tplc="04090003" w:tentative="1">
      <w:start w:val="1"/>
      <w:numFmt w:val="bullet"/>
      <w:lvlText w:val="o"/>
      <w:lvlJc w:val="left"/>
      <w:pPr>
        <w:tabs>
          <w:tab w:val="num" w:pos="1495"/>
        </w:tabs>
        <w:ind w:left="1495" w:hanging="360"/>
      </w:pPr>
      <w:rPr>
        <w:rFonts w:ascii="Courier New" w:hAnsi="Courier New" w:hint="default"/>
      </w:rPr>
    </w:lvl>
    <w:lvl w:ilvl="2" w:tplc="04090005" w:tentative="1">
      <w:start w:val="1"/>
      <w:numFmt w:val="bullet"/>
      <w:lvlText w:val=""/>
      <w:lvlJc w:val="left"/>
      <w:pPr>
        <w:tabs>
          <w:tab w:val="num" w:pos="2215"/>
        </w:tabs>
        <w:ind w:left="2215" w:hanging="360"/>
      </w:pPr>
      <w:rPr>
        <w:rFonts w:ascii="Wingdings" w:hAnsi="Wingdings" w:hint="default"/>
      </w:rPr>
    </w:lvl>
    <w:lvl w:ilvl="3" w:tplc="04090001" w:tentative="1">
      <w:start w:val="1"/>
      <w:numFmt w:val="bullet"/>
      <w:lvlText w:val=""/>
      <w:lvlJc w:val="left"/>
      <w:pPr>
        <w:tabs>
          <w:tab w:val="num" w:pos="2935"/>
        </w:tabs>
        <w:ind w:left="2935" w:hanging="360"/>
      </w:pPr>
      <w:rPr>
        <w:rFonts w:ascii="Symbol" w:hAnsi="Symbol" w:hint="default"/>
      </w:rPr>
    </w:lvl>
    <w:lvl w:ilvl="4" w:tplc="04090003" w:tentative="1">
      <w:start w:val="1"/>
      <w:numFmt w:val="bullet"/>
      <w:lvlText w:val="o"/>
      <w:lvlJc w:val="left"/>
      <w:pPr>
        <w:tabs>
          <w:tab w:val="num" w:pos="3655"/>
        </w:tabs>
        <w:ind w:left="3655" w:hanging="360"/>
      </w:pPr>
      <w:rPr>
        <w:rFonts w:ascii="Courier New" w:hAnsi="Courier New" w:hint="default"/>
      </w:rPr>
    </w:lvl>
    <w:lvl w:ilvl="5" w:tplc="04090005" w:tentative="1">
      <w:start w:val="1"/>
      <w:numFmt w:val="bullet"/>
      <w:lvlText w:val=""/>
      <w:lvlJc w:val="left"/>
      <w:pPr>
        <w:tabs>
          <w:tab w:val="num" w:pos="4375"/>
        </w:tabs>
        <w:ind w:left="4375" w:hanging="360"/>
      </w:pPr>
      <w:rPr>
        <w:rFonts w:ascii="Wingdings" w:hAnsi="Wingdings" w:hint="default"/>
      </w:rPr>
    </w:lvl>
    <w:lvl w:ilvl="6" w:tplc="04090001" w:tentative="1">
      <w:start w:val="1"/>
      <w:numFmt w:val="bullet"/>
      <w:lvlText w:val=""/>
      <w:lvlJc w:val="left"/>
      <w:pPr>
        <w:tabs>
          <w:tab w:val="num" w:pos="5095"/>
        </w:tabs>
        <w:ind w:left="5095" w:hanging="360"/>
      </w:pPr>
      <w:rPr>
        <w:rFonts w:ascii="Symbol" w:hAnsi="Symbol" w:hint="default"/>
      </w:rPr>
    </w:lvl>
    <w:lvl w:ilvl="7" w:tplc="04090003" w:tentative="1">
      <w:start w:val="1"/>
      <w:numFmt w:val="bullet"/>
      <w:lvlText w:val="o"/>
      <w:lvlJc w:val="left"/>
      <w:pPr>
        <w:tabs>
          <w:tab w:val="num" w:pos="5815"/>
        </w:tabs>
        <w:ind w:left="5815" w:hanging="360"/>
      </w:pPr>
      <w:rPr>
        <w:rFonts w:ascii="Courier New" w:hAnsi="Courier New" w:hint="default"/>
      </w:rPr>
    </w:lvl>
    <w:lvl w:ilvl="8" w:tplc="04090005" w:tentative="1">
      <w:start w:val="1"/>
      <w:numFmt w:val="bullet"/>
      <w:lvlText w:val=""/>
      <w:lvlJc w:val="left"/>
      <w:pPr>
        <w:tabs>
          <w:tab w:val="num" w:pos="6535"/>
        </w:tabs>
        <w:ind w:left="6535" w:hanging="360"/>
      </w:pPr>
      <w:rPr>
        <w:rFonts w:ascii="Wingdings" w:hAnsi="Wingdings" w:hint="default"/>
      </w:rPr>
    </w:lvl>
  </w:abstractNum>
  <w:abstractNum w:abstractNumId="5">
    <w:nsid w:val="0C0013C7"/>
    <w:multiLevelType w:val="hybridMultilevel"/>
    <w:tmpl w:val="F2FAEEC2"/>
    <w:lvl w:ilvl="0" w:tplc="32D449FE">
      <w:numFmt w:val="bullet"/>
      <w:lvlText w:val="-"/>
      <w:lvlJc w:val="left"/>
      <w:pPr>
        <w:tabs>
          <w:tab w:val="num" w:pos="360"/>
        </w:tabs>
        <w:ind w:left="360" w:hanging="360"/>
      </w:pPr>
      <w:rPr>
        <w:rFonts w:ascii="Times New Roman" w:eastAsia="Times New Roman" w:hAnsi="Times New Roman" w:hint="default"/>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6">
    <w:nsid w:val="0C5B2F6F"/>
    <w:multiLevelType w:val="multilevel"/>
    <w:tmpl w:val="8430A0EE"/>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0C7470B7"/>
    <w:multiLevelType w:val="hybridMultilevel"/>
    <w:tmpl w:val="3CF04434"/>
    <w:lvl w:ilvl="0" w:tplc="040C0001">
      <w:start w:val="1"/>
      <w:numFmt w:val="bullet"/>
      <w:lvlText w:val=""/>
      <w:lvlJc w:val="left"/>
      <w:pPr>
        <w:tabs>
          <w:tab w:val="num" w:pos="720"/>
        </w:tabs>
        <w:ind w:left="720" w:hanging="360"/>
      </w:pPr>
      <w:rPr>
        <w:rFonts w:ascii="Symbol" w:hAnsi="Symbol" w:hint="default"/>
      </w:rPr>
    </w:lvl>
    <w:lvl w:ilvl="1" w:tplc="370E9BA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start w:val="1"/>
      <w:numFmt w:val="bullet"/>
      <w:lvlText w:val=""/>
      <w:lvlJc w:val="left"/>
      <w:pPr>
        <w:tabs>
          <w:tab w:val="num" w:pos="2868"/>
        </w:tabs>
        <w:ind w:left="2868" w:hanging="360"/>
      </w:pPr>
      <w:rPr>
        <w:rFonts w:ascii="Wingdings" w:hAnsi="Wingdings" w:hint="default"/>
      </w:rPr>
    </w:lvl>
    <w:lvl w:ilvl="3" w:tplc="04090001">
      <w:start w:val="1"/>
      <w:numFmt w:val="bullet"/>
      <w:lvlText w:val=""/>
      <w:lvlJc w:val="left"/>
      <w:pPr>
        <w:tabs>
          <w:tab w:val="num" w:pos="3588"/>
        </w:tabs>
        <w:ind w:left="3588" w:hanging="360"/>
      </w:pPr>
      <w:rPr>
        <w:rFonts w:ascii="Symbol" w:hAnsi="Symbol" w:hint="default"/>
      </w:rPr>
    </w:lvl>
    <w:lvl w:ilvl="4" w:tplc="04090003">
      <w:start w:val="1"/>
      <w:numFmt w:val="bullet"/>
      <w:lvlText w:val="o"/>
      <w:lvlJc w:val="left"/>
      <w:pPr>
        <w:tabs>
          <w:tab w:val="num" w:pos="4308"/>
        </w:tabs>
        <w:ind w:left="4308" w:hanging="360"/>
      </w:pPr>
      <w:rPr>
        <w:rFonts w:ascii="Courier New" w:hAnsi="Courier New" w:cs="Courier New" w:hint="default"/>
      </w:rPr>
    </w:lvl>
    <w:lvl w:ilvl="5" w:tplc="04090005">
      <w:start w:val="1"/>
      <w:numFmt w:val="bullet"/>
      <w:lvlText w:val=""/>
      <w:lvlJc w:val="left"/>
      <w:pPr>
        <w:tabs>
          <w:tab w:val="num" w:pos="5028"/>
        </w:tabs>
        <w:ind w:left="5028" w:hanging="360"/>
      </w:pPr>
      <w:rPr>
        <w:rFonts w:ascii="Wingdings" w:hAnsi="Wingdings" w:hint="default"/>
      </w:rPr>
    </w:lvl>
    <w:lvl w:ilvl="6" w:tplc="04090001">
      <w:start w:val="1"/>
      <w:numFmt w:val="bullet"/>
      <w:lvlText w:val=""/>
      <w:lvlJc w:val="left"/>
      <w:pPr>
        <w:tabs>
          <w:tab w:val="num" w:pos="5748"/>
        </w:tabs>
        <w:ind w:left="5748" w:hanging="360"/>
      </w:pPr>
      <w:rPr>
        <w:rFonts w:ascii="Symbol" w:hAnsi="Symbol" w:hint="default"/>
      </w:rPr>
    </w:lvl>
    <w:lvl w:ilvl="7" w:tplc="04090003">
      <w:start w:val="1"/>
      <w:numFmt w:val="bullet"/>
      <w:lvlText w:val="o"/>
      <w:lvlJc w:val="left"/>
      <w:pPr>
        <w:tabs>
          <w:tab w:val="num" w:pos="6468"/>
        </w:tabs>
        <w:ind w:left="6468" w:hanging="360"/>
      </w:pPr>
      <w:rPr>
        <w:rFonts w:ascii="Courier New" w:hAnsi="Courier New" w:cs="Courier New" w:hint="default"/>
      </w:rPr>
    </w:lvl>
    <w:lvl w:ilvl="8" w:tplc="04090005">
      <w:start w:val="1"/>
      <w:numFmt w:val="bullet"/>
      <w:lvlText w:val=""/>
      <w:lvlJc w:val="left"/>
      <w:pPr>
        <w:tabs>
          <w:tab w:val="num" w:pos="7188"/>
        </w:tabs>
        <w:ind w:left="7188" w:hanging="360"/>
      </w:pPr>
      <w:rPr>
        <w:rFonts w:ascii="Wingdings" w:hAnsi="Wingdings" w:hint="default"/>
      </w:rPr>
    </w:lvl>
  </w:abstractNum>
  <w:abstractNum w:abstractNumId="9">
    <w:nsid w:val="1D5A2BC7"/>
    <w:multiLevelType w:val="hybridMultilevel"/>
    <w:tmpl w:val="644290C2"/>
    <w:lvl w:ilvl="0" w:tplc="040C0003">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29C34A67"/>
    <w:multiLevelType w:val="hybridMultilevel"/>
    <w:tmpl w:val="DB9C8B0A"/>
    <w:lvl w:ilvl="0" w:tplc="2C2AC30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2C032DA0"/>
    <w:multiLevelType w:val="hybridMultilevel"/>
    <w:tmpl w:val="33C45C28"/>
    <w:lvl w:ilvl="0" w:tplc="32D449FE">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2C16050C"/>
    <w:multiLevelType w:val="hybridMultilevel"/>
    <w:tmpl w:val="8166B842"/>
    <w:lvl w:ilvl="0" w:tplc="FFFFFFFF">
      <w:start w:val="1"/>
      <w:numFmt w:val="bullet"/>
      <w:lvlText w:val="-"/>
      <w:lvlJc w:val="left"/>
      <w:pPr>
        <w:tabs>
          <w:tab w:val="num" w:pos="1068"/>
        </w:tabs>
        <w:ind w:left="1068" w:hanging="360"/>
      </w:pPr>
      <w:rPr>
        <w:rFonts w:ascii="Footlight MT Light" w:hAnsi="Footlight MT Light" w:hint="default"/>
      </w:rPr>
    </w:lvl>
    <w:lvl w:ilvl="1" w:tplc="04090003">
      <w:start w:val="1"/>
      <w:numFmt w:val="bullet"/>
      <w:lvlText w:val="o"/>
      <w:lvlJc w:val="left"/>
      <w:pPr>
        <w:tabs>
          <w:tab w:val="num" w:pos="1788"/>
        </w:tabs>
        <w:ind w:left="1788" w:hanging="360"/>
      </w:pPr>
      <w:rPr>
        <w:rFonts w:ascii="Courier New" w:hAnsi="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4">
    <w:nsid w:val="2CF8682D"/>
    <w:multiLevelType w:val="hybridMultilevel"/>
    <w:tmpl w:val="BD8AD69A"/>
    <w:lvl w:ilvl="0" w:tplc="FFFFFFFF">
      <w:start w:val="1"/>
      <w:numFmt w:val="bullet"/>
      <w:lvlText w:val="-"/>
      <w:lvlJc w:val="left"/>
      <w:pPr>
        <w:tabs>
          <w:tab w:val="num" w:pos="1068"/>
        </w:tabs>
        <w:ind w:left="1068" w:hanging="360"/>
      </w:pPr>
      <w:rPr>
        <w:rFonts w:ascii="Footlight MT Light" w:hAnsi="Footlight MT Light" w:hint="default"/>
      </w:rPr>
    </w:lvl>
    <w:lvl w:ilvl="1" w:tplc="04090003">
      <w:start w:val="1"/>
      <w:numFmt w:val="bullet"/>
      <w:lvlText w:val="o"/>
      <w:lvlJc w:val="left"/>
      <w:pPr>
        <w:tabs>
          <w:tab w:val="num" w:pos="1788"/>
        </w:tabs>
        <w:ind w:left="1788" w:hanging="360"/>
      </w:pPr>
      <w:rPr>
        <w:rFonts w:ascii="Courier New" w:hAnsi="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5">
    <w:nsid w:val="2FCA1AA9"/>
    <w:multiLevelType w:val="hybridMultilevel"/>
    <w:tmpl w:val="E6D037C2"/>
    <w:lvl w:ilvl="0" w:tplc="FFFFFFFF">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1C6355E"/>
    <w:multiLevelType w:val="hybridMultilevel"/>
    <w:tmpl w:val="1A2E9CF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328551FF"/>
    <w:multiLevelType w:val="hybridMultilevel"/>
    <w:tmpl w:val="F57E9606"/>
    <w:lvl w:ilvl="0" w:tplc="FFFFFFFF">
      <w:start w:val="1"/>
      <w:numFmt w:val="bullet"/>
      <w:lvlText w:val="-"/>
      <w:lvlJc w:val="left"/>
      <w:pPr>
        <w:tabs>
          <w:tab w:val="num" w:pos="720"/>
        </w:tabs>
        <w:ind w:left="720" w:hanging="360"/>
      </w:pPr>
      <w:rPr>
        <w:rFonts w:ascii="Footlight MT Light" w:hAnsi="Footlight MT Light"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382119CB"/>
    <w:multiLevelType w:val="hybridMultilevel"/>
    <w:tmpl w:val="BB26220E"/>
    <w:lvl w:ilvl="0" w:tplc="CDFCC40C">
      <w:start w:val="1"/>
      <w:numFmt w:val="decimal"/>
      <w:lvlText w:val="%1."/>
      <w:lvlJc w:val="left"/>
      <w:pPr>
        <w:ind w:left="720" w:hanging="360"/>
      </w:pPr>
      <w:rPr>
        <w:rFonts w:ascii="Arial" w:hAnsi="Arial" w:cs="Arial"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442D3CA3"/>
    <w:multiLevelType w:val="hybridMultilevel"/>
    <w:tmpl w:val="DB04BF80"/>
    <w:lvl w:ilvl="0" w:tplc="C372A60E">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0">
    <w:nsid w:val="44CD3B9C"/>
    <w:multiLevelType w:val="multilevel"/>
    <w:tmpl w:val="B45A9944"/>
    <w:lvl w:ilvl="0">
      <w:start w:val="1"/>
      <w:numFmt w:val="decimal"/>
      <w:suff w:val="space"/>
      <w:lvlText w:val="article %1 -"/>
      <w:lvlJc w:val="left"/>
      <w:pPr>
        <w:ind w:left="432" w:hanging="432"/>
      </w:pPr>
      <w:rPr>
        <w:rFonts w:hint="default"/>
        <w:lang w:val="fr-FR"/>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410"/>
        </w:tabs>
        <w:ind w:left="-410" w:hanging="1008"/>
      </w:pPr>
      <w:rPr>
        <w:rFonts w:hint="default"/>
      </w:rPr>
    </w:lvl>
    <w:lvl w:ilvl="5">
      <w:start w:val="1"/>
      <w:numFmt w:val="decimal"/>
      <w:lvlText w:val="%1.%2.%3.%4.%5.%6"/>
      <w:lvlJc w:val="left"/>
      <w:pPr>
        <w:tabs>
          <w:tab w:val="num" w:pos="-266"/>
        </w:tabs>
        <w:ind w:left="-266" w:hanging="1152"/>
      </w:pPr>
      <w:rPr>
        <w:rFonts w:hint="default"/>
      </w:rPr>
    </w:lvl>
    <w:lvl w:ilvl="6">
      <w:start w:val="1"/>
      <w:numFmt w:val="decimal"/>
      <w:lvlText w:val="%1.%2.%3.%4.%5.%6.%7"/>
      <w:lvlJc w:val="left"/>
      <w:pPr>
        <w:tabs>
          <w:tab w:val="num" w:pos="-122"/>
        </w:tabs>
        <w:ind w:left="-122" w:hanging="1296"/>
      </w:pPr>
      <w:rPr>
        <w:rFonts w:hint="default"/>
      </w:rPr>
    </w:lvl>
    <w:lvl w:ilvl="7">
      <w:start w:val="1"/>
      <w:numFmt w:val="decimal"/>
      <w:lvlText w:val="%1.%2.%3.%4.%5.%6.%7.%8"/>
      <w:lvlJc w:val="left"/>
      <w:pPr>
        <w:tabs>
          <w:tab w:val="num" w:pos="22"/>
        </w:tabs>
        <w:ind w:left="22" w:hanging="1440"/>
      </w:pPr>
      <w:rPr>
        <w:rFonts w:hint="default"/>
      </w:rPr>
    </w:lvl>
    <w:lvl w:ilvl="8">
      <w:start w:val="1"/>
      <w:numFmt w:val="decimal"/>
      <w:lvlText w:val="%1.%2.%3.%4.%5.%6.%7.%8.%9"/>
      <w:lvlJc w:val="left"/>
      <w:pPr>
        <w:tabs>
          <w:tab w:val="num" w:pos="166"/>
        </w:tabs>
        <w:ind w:left="166" w:hanging="1584"/>
      </w:pPr>
      <w:rPr>
        <w:rFonts w:hint="default"/>
      </w:rPr>
    </w:lvl>
  </w:abstractNum>
  <w:abstractNum w:abstractNumId="21">
    <w:nsid w:val="4A1D6D1D"/>
    <w:multiLevelType w:val="hybridMultilevel"/>
    <w:tmpl w:val="65E6827C"/>
    <w:lvl w:ilvl="0" w:tplc="FFFFFFFF">
      <w:numFmt w:val="bullet"/>
      <w:lvlText w:val="-"/>
      <w:lvlJc w:val="left"/>
      <w:pPr>
        <w:tabs>
          <w:tab w:val="num" w:pos="1080"/>
        </w:tabs>
        <w:ind w:left="1080" w:hanging="360"/>
      </w:pPr>
      <w:rPr>
        <w:rFonts w:ascii="Times New Roman" w:eastAsia="Times New Roman" w:hAnsi="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nsid w:val="4A475226"/>
    <w:multiLevelType w:val="hybridMultilevel"/>
    <w:tmpl w:val="8430A0EE"/>
    <w:lvl w:ilvl="0" w:tplc="040C0003">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4DFF6849"/>
    <w:multiLevelType w:val="hybridMultilevel"/>
    <w:tmpl w:val="185E55A4"/>
    <w:lvl w:ilvl="0" w:tplc="76EE04E4">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F485352"/>
    <w:multiLevelType w:val="hybridMultilevel"/>
    <w:tmpl w:val="8AD23302"/>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519463CB"/>
    <w:multiLevelType w:val="hybridMultilevel"/>
    <w:tmpl w:val="42AE63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64854BB"/>
    <w:multiLevelType w:val="multilevel"/>
    <w:tmpl w:val="644290C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5795310C"/>
    <w:multiLevelType w:val="hybridMultilevel"/>
    <w:tmpl w:val="BB58BCDC"/>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59B25936"/>
    <w:multiLevelType w:val="hybridMultilevel"/>
    <w:tmpl w:val="6870263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661C174E"/>
    <w:multiLevelType w:val="hybridMultilevel"/>
    <w:tmpl w:val="D4AEB8BC"/>
    <w:lvl w:ilvl="0" w:tplc="FFFFFFFF">
      <w:start w:val="4"/>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67EB6255"/>
    <w:multiLevelType w:val="multilevel"/>
    <w:tmpl w:val="C99ABD66"/>
    <w:lvl w:ilvl="0">
      <w:start w:val="1"/>
      <w:numFmt w:val="decimal"/>
      <w:pStyle w:val="Titre1"/>
      <w:suff w:val="space"/>
      <w:lvlText w:val="article %1"/>
      <w:lvlJc w:val="left"/>
      <w:rPr>
        <w:rFonts w:cs="Times New Roman" w:hint="default"/>
      </w:rPr>
    </w:lvl>
    <w:lvl w:ilvl="1">
      <w:start w:val="1"/>
      <w:numFmt w:val="decimal"/>
      <w:pStyle w:val="Titre2"/>
      <w:suff w:val="space"/>
      <w:lvlText w:val="%1.%2"/>
      <w:lvlJc w:val="left"/>
      <w:rPr>
        <w:rFonts w:cs="Times New Roman" w:hint="default"/>
        <w:b/>
        <w:i/>
      </w:rPr>
    </w:lvl>
    <w:lvl w:ilvl="2">
      <w:start w:val="1"/>
      <w:numFmt w:val="decimal"/>
      <w:pStyle w:val="Titre3"/>
      <w:suff w:val="space"/>
      <w:lvlText w:val="%1.%2.%3"/>
      <w:lvlJc w:val="left"/>
      <w:pPr>
        <w:ind w:left="710"/>
      </w:pPr>
      <w:rPr>
        <w:rFonts w:cs="Times New Roman" w:hint="default"/>
        <w:b/>
        <w:sz w:val="26"/>
        <w:szCs w:val="26"/>
      </w:rPr>
    </w:lvl>
    <w:lvl w:ilvl="3">
      <w:start w:val="1"/>
      <w:numFmt w:val="decimal"/>
      <w:pStyle w:val="Titre4"/>
      <w:suff w:val="space"/>
      <w:lvlText w:val="%1.%2.%3.%4"/>
      <w:lvlJc w:val="left"/>
      <w:pPr>
        <w:ind w:left="851"/>
      </w:pPr>
      <w:rPr>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lvlText w:val="%1.%2.%3.%4.%5"/>
      <w:lvlJc w:val="left"/>
      <w:pPr>
        <w:tabs>
          <w:tab w:val="num" w:pos="1008"/>
        </w:tabs>
        <w:ind w:left="1008" w:hanging="1008"/>
      </w:pPr>
      <w:rPr>
        <w:rFonts w:cs="Times New Roman" w:hint="default"/>
      </w:rPr>
    </w:lvl>
    <w:lvl w:ilvl="5">
      <w:start w:val="1"/>
      <w:numFmt w:val="decimal"/>
      <w:pStyle w:val="Titre6"/>
      <w:lvlText w:val="%1.%2.%3.%4.%5.%6"/>
      <w:lvlJc w:val="left"/>
      <w:pPr>
        <w:tabs>
          <w:tab w:val="num" w:pos="1152"/>
        </w:tabs>
        <w:ind w:left="1152" w:hanging="1152"/>
      </w:pPr>
      <w:rPr>
        <w:rFonts w:cs="Times New Roman" w:hint="default"/>
      </w:rPr>
    </w:lvl>
    <w:lvl w:ilvl="6">
      <w:start w:val="1"/>
      <w:numFmt w:val="decimal"/>
      <w:pStyle w:val="Titre7"/>
      <w:lvlText w:val="%1.%2.%3.%4.%5.%6.%7"/>
      <w:lvlJc w:val="left"/>
      <w:pPr>
        <w:tabs>
          <w:tab w:val="num" w:pos="1296"/>
        </w:tabs>
        <w:ind w:left="1296" w:hanging="1296"/>
      </w:pPr>
      <w:rPr>
        <w:rFonts w:cs="Times New Roman" w:hint="default"/>
      </w:rPr>
    </w:lvl>
    <w:lvl w:ilvl="7">
      <w:start w:val="1"/>
      <w:numFmt w:val="decimal"/>
      <w:pStyle w:val="Titre8"/>
      <w:lvlText w:val="%1.%2.%3.%4.%5.%6.%7.%8"/>
      <w:lvlJc w:val="left"/>
      <w:pPr>
        <w:tabs>
          <w:tab w:val="num" w:pos="1440"/>
        </w:tabs>
        <w:ind w:left="1440" w:hanging="1440"/>
      </w:pPr>
      <w:rPr>
        <w:rFonts w:cs="Times New Roman" w:hint="default"/>
      </w:rPr>
    </w:lvl>
    <w:lvl w:ilvl="8">
      <w:start w:val="1"/>
      <w:numFmt w:val="decimal"/>
      <w:pStyle w:val="Titre9"/>
      <w:lvlText w:val="%1.%2.%3.%4.%5.%6.%7.%8.%9"/>
      <w:lvlJc w:val="left"/>
      <w:pPr>
        <w:tabs>
          <w:tab w:val="num" w:pos="1584"/>
        </w:tabs>
        <w:ind w:left="1584" w:hanging="1584"/>
      </w:pPr>
      <w:rPr>
        <w:rFonts w:cs="Times New Roman" w:hint="default"/>
      </w:rPr>
    </w:lvl>
  </w:abstractNum>
  <w:abstractNum w:abstractNumId="31">
    <w:nsid w:val="6B561D86"/>
    <w:multiLevelType w:val="hybridMultilevel"/>
    <w:tmpl w:val="B9D6C542"/>
    <w:lvl w:ilvl="0" w:tplc="FFFFFFFF">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73862CED"/>
    <w:multiLevelType w:val="hybridMultilevel"/>
    <w:tmpl w:val="8D08CE52"/>
    <w:lvl w:ilvl="0" w:tplc="FFFFFFFF">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783968C0"/>
    <w:multiLevelType w:val="hybridMultilevel"/>
    <w:tmpl w:val="BDE80CA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787E522C"/>
    <w:multiLevelType w:val="hybridMultilevel"/>
    <w:tmpl w:val="6D9696EC"/>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9"/>
  </w:num>
  <w:num w:numId="3">
    <w:abstractNumId w:val="1"/>
  </w:num>
  <w:num w:numId="4">
    <w:abstractNumId w:val="15"/>
  </w:num>
  <w:num w:numId="5">
    <w:abstractNumId w:val="32"/>
  </w:num>
  <w:num w:numId="6">
    <w:abstractNumId w:val="10"/>
  </w:num>
  <w:num w:numId="7">
    <w:abstractNumId w:val="12"/>
  </w:num>
  <w:num w:numId="8">
    <w:abstractNumId w:val="30"/>
  </w:num>
  <w:num w:numId="9">
    <w:abstractNumId w:val="30"/>
  </w:num>
  <w:num w:numId="10">
    <w:abstractNumId w:val="2"/>
  </w:num>
  <w:num w:numId="11">
    <w:abstractNumId w:val="13"/>
  </w:num>
  <w:num w:numId="12">
    <w:abstractNumId w:val="14"/>
  </w:num>
  <w:num w:numId="13">
    <w:abstractNumId w:val="16"/>
  </w:num>
  <w:num w:numId="14">
    <w:abstractNumId w:val="4"/>
  </w:num>
  <w:num w:numId="15">
    <w:abstractNumId w:val="9"/>
  </w:num>
  <w:num w:numId="16">
    <w:abstractNumId w:val="22"/>
  </w:num>
  <w:num w:numId="17">
    <w:abstractNumId w:val="26"/>
  </w:num>
  <w:num w:numId="18">
    <w:abstractNumId w:val="24"/>
  </w:num>
  <w:num w:numId="19">
    <w:abstractNumId w:val="6"/>
  </w:num>
  <w:num w:numId="20">
    <w:abstractNumId w:val="34"/>
  </w:num>
  <w:num w:numId="21">
    <w:abstractNumId w:val="27"/>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25"/>
  </w:num>
  <w:num w:numId="30">
    <w:abstractNumId w:val="23"/>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31"/>
  </w:num>
  <w:num w:numId="38">
    <w:abstractNumId w:val="7"/>
  </w:num>
  <w:num w:numId="39">
    <w:abstractNumId w:val="28"/>
  </w:num>
  <w:num w:numId="40">
    <w:abstractNumId w:val="11"/>
  </w:num>
  <w:num w:numId="41">
    <w:abstractNumId w:val="18"/>
  </w:num>
  <w:num w:numId="42">
    <w:abstractNumId w:val="30"/>
  </w:num>
  <w:num w:numId="43">
    <w:abstractNumId w:val="30"/>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 w:numId="46">
    <w:abstractNumId w:val="30"/>
  </w:num>
  <w:num w:numId="47">
    <w:abstractNumId w:val="30"/>
  </w:num>
  <w:num w:numId="48">
    <w:abstractNumId w:val="3"/>
  </w:num>
  <w:num w:numId="49">
    <w:abstractNumId w:val="20"/>
  </w:num>
  <w:num w:numId="50">
    <w:abstractNumId w:val="33"/>
  </w:num>
  <w:num w:numId="51">
    <w:abstractNumId w:val="8"/>
  </w:num>
  <w:num w:numId="52">
    <w:abstractNumId w:val="30"/>
  </w:num>
  <w:num w:numId="53">
    <w:abstractNumId w:val="30"/>
  </w:num>
  <w:num w:numId="54">
    <w:abstractNumId w:val="30"/>
  </w:num>
  <w:num w:numId="55">
    <w:abstractNumId w:val="30"/>
  </w:num>
  <w:num w:numId="56">
    <w:abstractNumId w:val="3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928"/>
    <w:rsid w:val="00000E88"/>
    <w:rsid w:val="000012DB"/>
    <w:rsid w:val="00004A7E"/>
    <w:rsid w:val="00005212"/>
    <w:rsid w:val="000061FB"/>
    <w:rsid w:val="00006217"/>
    <w:rsid w:val="000071F6"/>
    <w:rsid w:val="000113EB"/>
    <w:rsid w:val="000161C5"/>
    <w:rsid w:val="0001751B"/>
    <w:rsid w:val="000175E6"/>
    <w:rsid w:val="00021C85"/>
    <w:rsid w:val="0002363C"/>
    <w:rsid w:val="00025DF4"/>
    <w:rsid w:val="00026358"/>
    <w:rsid w:val="000266A4"/>
    <w:rsid w:val="00027112"/>
    <w:rsid w:val="0002791B"/>
    <w:rsid w:val="00031129"/>
    <w:rsid w:val="00031573"/>
    <w:rsid w:val="00031789"/>
    <w:rsid w:val="00032E5C"/>
    <w:rsid w:val="0003361F"/>
    <w:rsid w:val="00033FA2"/>
    <w:rsid w:val="0003458F"/>
    <w:rsid w:val="00034A66"/>
    <w:rsid w:val="0003653D"/>
    <w:rsid w:val="000404C2"/>
    <w:rsid w:val="00041583"/>
    <w:rsid w:val="00041AC1"/>
    <w:rsid w:val="00042F64"/>
    <w:rsid w:val="00042F83"/>
    <w:rsid w:val="000435CF"/>
    <w:rsid w:val="00043BF4"/>
    <w:rsid w:val="00044766"/>
    <w:rsid w:val="00046AD1"/>
    <w:rsid w:val="00047652"/>
    <w:rsid w:val="000479FA"/>
    <w:rsid w:val="0005048F"/>
    <w:rsid w:val="00050683"/>
    <w:rsid w:val="00050A0A"/>
    <w:rsid w:val="00051FD6"/>
    <w:rsid w:val="000535DA"/>
    <w:rsid w:val="00055E86"/>
    <w:rsid w:val="000561FA"/>
    <w:rsid w:val="00057A9C"/>
    <w:rsid w:val="00057DD8"/>
    <w:rsid w:val="00060E8C"/>
    <w:rsid w:val="0006120D"/>
    <w:rsid w:val="0006215C"/>
    <w:rsid w:val="00062380"/>
    <w:rsid w:val="0006280B"/>
    <w:rsid w:val="000630E7"/>
    <w:rsid w:val="00065BF9"/>
    <w:rsid w:val="00066AD1"/>
    <w:rsid w:val="00067B26"/>
    <w:rsid w:val="000701A6"/>
    <w:rsid w:val="00071D10"/>
    <w:rsid w:val="000751B5"/>
    <w:rsid w:val="000753B9"/>
    <w:rsid w:val="000753BE"/>
    <w:rsid w:val="000760A3"/>
    <w:rsid w:val="0007743E"/>
    <w:rsid w:val="00077D0C"/>
    <w:rsid w:val="000829B2"/>
    <w:rsid w:val="00082BB1"/>
    <w:rsid w:val="0008332F"/>
    <w:rsid w:val="00083CA6"/>
    <w:rsid w:val="0008446E"/>
    <w:rsid w:val="0008597A"/>
    <w:rsid w:val="00090467"/>
    <w:rsid w:val="00091D13"/>
    <w:rsid w:val="00092B13"/>
    <w:rsid w:val="00093089"/>
    <w:rsid w:val="0009311A"/>
    <w:rsid w:val="00095E00"/>
    <w:rsid w:val="000972F5"/>
    <w:rsid w:val="0009736F"/>
    <w:rsid w:val="000A050C"/>
    <w:rsid w:val="000A5047"/>
    <w:rsid w:val="000A7B35"/>
    <w:rsid w:val="000B03A2"/>
    <w:rsid w:val="000B0FE4"/>
    <w:rsid w:val="000B187B"/>
    <w:rsid w:val="000B1E68"/>
    <w:rsid w:val="000B3C36"/>
    <w:rsid w:val="000B4308"/>
    <w:rsid w:val="000B67F0"/>
    <w:rsid w:val="000C0C82"/>
    <w:rsid w:val="000C28C5"/>
    <w:rsid w:val="000C3F19"/>
    <w:rsid w:val="000C454E"/>
    <w:rsid w:val="000C527A"/>
    <w:rsid w:val="000C5571"/>
    <w:rsid w:val="000C5689"/>
    <w:rsid w:val="000C57F2"/>
    <w:rsid w:val="000C5BE5"/>
    <w:rsid w:val="000C6813"/>
    <w:rsid w:val="000D076E"/>
    <w:rsid w:val="000D0863"/>
    <w:rsid w:val="000D0C5E"/>
    <w:rsid w:val="000D14C2"/>
    <w:rsid w:val="000D23E8"/>
    <w:rsid w:val="000D50B9"/>
    <w:rsid w:val="000D570A"/>
    <w:rsid w:val="000D70E0"/>
    <w:rsid w:val="000D75B1"/>
    <w:rsid w:val="000D7630"/>
    <w:rsid w:val="000E09AE"/>
    <w:rsid w:val="000E4027"/>
    <w:rsid w:val="000E55FE"/>
    <w:rsid w:val="000E5685"/>
    <w:rsid w:val="000E66D8"/>
    <w:rsid w:val="000E6D6A"/>
    <w:rsid w:val="000E7249"/>
    <w:rsid w:val="000F3B81"/>
    <w:rsid w:val="000F3D4D"/>
    <w:rsid w:val="000F4FA7"/>
    <w:rsid w:val="000F7D73"/>
    <w:rsid w:val="001016B3"/>
    <w:rsid w:val="001028D2"/>
    <w:rsid w:val="00103625"/>
    <w:rsid w:val="00104CA4"/>
    <w:rsid w:val="00112179"/>
    <w:rsid w:val="0011219B"/>
    <w:rsid w:val="00112447"/>
    <w:rsid w:val="0011330B"/>
    <w:rsid w:val="00113704"/>
    <w:rsid w:val="001138AA"/>
    <w:rsid w:val="0012176A"/>
    <w:rsid w:val="0012434B"/>
    <w:rsid w:val="00126A5B"/>
    <w:rsid w:val="001279FB"/>
    <w:rsid w:val="0013100A"/>
    <w:rsid w:val="001320FA"/>
    <w:rsid w:val="00132B3E"/>
    <w:rsid w:val="00133834"/>
    <w:rsid w:val="001349E6"/>
    <w:rsid w:val="00136147"/>
    <w:rsid w:val="001366FB"/>
    <w:rsid w:val="00137E2E"/>
    <w:rsid w:val="001412E1"/>
    <w:rsid w:val="001440E3"/>
    <w:rsid w:val="00144B7E"/>
    <w:rsid w:val="001512A2"/>
    <w:rsid w:val="00151BFF"/>
    <w:rsid w:val="00152101"/>
    <w:rsid w:val="00155986"/>
    <w:rsid w:val="001565FF"/>
    <w:rsid w:val="00157461"/>
    <w:rsid w:val="001578A1"/>
    <w:rsid w:val="001627B4"/>
    <w:rsid w:val="001628AD"/>
    <w:rsid w:val="0016293F"/>
    <w:rsid w:val="001705EE"/>
    <w:rsid w:val="001719E1"/>
    <w:rsid w:val="00172714"/>
    <w:rsid w:val="001727F8"/>
    <w:rsid w:val="00177AED"/>
    <w:rsid w:val="00180651"/>
    <w:rsid w:val="00180F7C"/>
    <w:rsid w:val="00181BA8"/>
    <w:rsid w:val="00185CA4"/>
    <w:rsid w:val="0018711E"/>
    <w:rsid w:val="00187843"/>
    <w:rsid w:val="00190F52"/>
    <w:rsid w:val="00192121"/>
    <w:rsid w:val="00192D32"/>
    <w:rsid w:val="001943DB"/>
    <w:rsid w:val="00195319"/>
    <w:rsid w:val="00196B81"/>
    <w:rsid w:val="00196BF6"/>
    <w:rsid w:val="00196C45"/>
    <w:rsid w:val="001977DE"/>
    <w:rsid w:val="00197B3F"/>
    <w:rsid w:val="001A1AD9"/>
    <w:rsid w:val="001A2BC3"/>
    <w:rsid w:val="001A6AAC"/>
    <w:rsid w:val="001A716B"/>
    <w:rsid w:val="001B1F0E"/>
    <w:rsid w:val="001B291E"/>
    <w:rsid w:val="001B3548"/>
    <w:rsid w:val="001B6CF8"/>
    <w:rsid w:val="001C0F51"/>
    <w:rsid w:val="001C1C4A"/>
    <w:rsid w:val="001C1DB9"/>
    <w:rsid w:val="001C2789"/>
    <w:rsid w:val="001C28F4"/>
    <w:rsid w:val="001C4F7B"/>
    <w:rsid w:val="001C59AE"/>
    <w:rsid w:val="001C61C3"/>
    <w:rsid w:val="001D07E6"/>
    <w:rsid w:val="001D0FAD"/>
    <w:rsid w:val="001D47FF"/>
    <w:rsid w:val="001D4E49"/>
    <w:rsid w:val="001E2262"/>
    <w:rsid w:val="001E3FC3"/>
    <w:rsid w:val="001E6CDD"/>
    <w:rsid w:val="001E7F04"/>
    <w:rsid w:val="001E7F2C"/>
    <w:rsid w:val="001F070D"/>
    <w:rsid w:val="001F0990"/>
    <w:rsid w:val="001F165C"/>
    <w:rsid w:val="001F2895"/>
    <w:rsid w:val="001F370C"/>
    <w:rsid w:val="001F4CF7"/>
    <w:rsid w:val="001F60EE"/>
    <w:rsid w:val="001F7069"/>
    <w:rsid w:val="0020196E"/>
    <w:rsid w:val="00201D03"/>
    <w:rsid w:val="002036EB"/>
    <w:rsid w:val="00203D6A"/>
    <w:rsid w:val="00203EFE"/>
    <w:rsid w:val="00204A88"/>
    <w:rsid w:val="002050BF"/>
    <w:rsid w:val="0020574F"/>
    <w:rsid w:val="00205AA6"/>
    <w:rsid w:val="00205C9A"/>
    <w:rsid w:val="00210047"/>
    <w:rsid w:val="00210814"/>
    <w:rsid w:val="00210DDD"/>
    <w:rsid w:val="002117D8"/>
    <w:rsid w:val="00212EB9"/>
    <w:rsid w:val="00216E65"/>
    <w:rsid w:val="0021718B"/>
    <w:rsid w:val="00217F48"/>
    <w:rsid w:val="002202FD"/>
    <w:rsid w:val="00220F61"/>
    <w:rsid w:val="00221193"/>
    <w:rsid w:val="00221DA9"/>
    <w:rsid w:val="0022248C"/>
    <w:rsid w:val="0022316A"/>
    <w:rsid w:val="002237C8"/>
    <w:rsid w:val="00223AA3"/>
    <w:rsid w:val="00230E0C"/>
    <w:rsid w:val="002334C6"/>
    <w:rsid w:val="002345CE"/>
    <w:rsid w:val="002347A0"/>
    <w:rsid w:val="00234FEC"/>
    <w:rsid w:val="0023629B"/>
    <w:rsid w:val="0023695F"/>
    <w:rsid w:val="00236E0C"/>
    <w:rsid w:val="0023716F"/>
    <w:rsid w:val="00237D87"/>
    <w:rsid w:val="00240E37"/>
    <w:rsid w:val="00240FB8"/>
    <w:rsid w:val="00242210"/>
    <w:rsid w:val="00243F85"/>
    <w:rsid w:val="00243FDD"/>
    <w:rsid w:val="00244737"/>
    <w:rsid w:val="002452C5"/>
    <w:rsid w:val="00246991"/>
    <w:rsid w:val="002477B8"/>
    <w:rsid w:val="0025145B"/>
    <w:rsid w:val="00252AE6"/>
    <w:rsid w:val="00253D2F"/>
    <w:rsid w:val="00253FCE"/>
    <w:rsid w:val="0026080B"/>
    <w:rsid w:val="00261A50"/>
    <w:rsid w:val="00262D1F"/>
    <w:rsid w:val="00263E1E"/>
    <w:rsid w:val="00264F25"/>
    <w:rsid w:val="00267AC3"/>
    <w:rsid w:val="00267F29"/>
    <w:rsid w:val="00270D49"/>
    <w:rsid w:val="00271F96"/>
    <w:rsid w:val="002723D6"/>
    <w:rsid w:val="00272448"/>
    <w:rsid w:val="00273AFC"/>
    <w:rsid w:val="002742C1"/>
    <w:rsid w:val="00281282"/>
    <w:rsid w:val="00281437"/>
    <w:rsid w:val="00283DBD"/>
    <w:rsid w:val="00284322"/>
    <w:rsid w:val="00284905"/>
    <w:rsid w:val="00285A2F"/>
    <w:rsid w:val="00286D09"/>
    <w:rsid w:val="002875CB"/>
    <w:rsid w:val="002919E8"/>
    <w:rsid w:val="00293AEF"/>
    <w:rsid w:val="00294B28"/>
    <w:rsid w:val="00296B58"/>
    <w:rsid w:val="002A0228"/>
    <w:rsid w:val="002A1926"/>
    <w:rsid w:val="002A1981"/>
    <w:rsid w:val="002A3B92"/>
    <w:rsid w:val="002A42F2"/>
    <w:rsid w:val="002A4500"/>
    <w:rsid w:val="002A454D"/>
    <w:rsid w:val="002A64CB"/>
    <w:rsid w:val="002A728C"/>
    <w:rsid w:val="002A78B7"/>
    <w:rsid w:val="002A7DFA"/>
    <w:rsid w:val="002B0DEC"/>
    <w:rsid w:val="002B11AE"/>
    <w:rsid w:val="002B20FC"/>
    <w:rsid w:val="002B2778"/>
    <w:rsid w:val="002B4483"/>
    <w:rsid w:val="002B5058"/>
    <w:rsid w:val="002B6E3E"/>
    <w:rsid w:val="002B7DDD"/>
    <w:rsid w:val="002C3544"/>
    <w:rsid w:val="002C5EE1"/>
    <w:rsid w:val="002C69F3"/>
    <w:rsid w:val="002D1527"/>
    <w:rsid w:val="002D3D87"/>
    <w:rsid w:val="002D4456"/>
    <w:rsid w:val="002D483D"/>
    <w:rsid w:val="002D6093"/>
    <w:rsid w:val="002D700D"/>
    <w:rsid w:val="002E0E1E"/>
    <w:rsid w:val="002E0FB3"/>
    <w:rsid w:val="002E1300"/>
    <w:rsid w:val="002E1853"/>
    <w:rsid w:val="002E1ACA"/>
    <w:rsid w:val="002E1D03"/>
    <w:rsid w:val="002E3575"/>
    <w:rsid w:val="002E39E5"/>
    <w:rsid w:val="002E3DAA"/>
    <w:rsid w:val="002E453F"/>
    <w:rsid w:val="002E51C8"/>
    <w:rsid w:val="002E7A46"/>
    <w:rsid w:val="002E7B13"/>
    <w:rsid w:val="002F093E"/>
    <w:rsid w:val="002F130D"/>
    <w:rsid w:val="002F263B"/>
    <w:rsid w:val="002F466F"/>
    <w:rsid w:val="002F4D9E"/>
    <w:rsid w:val="002F6BF0"/>
    <w:rsid w:val="00300ACD"/>
    <w:rsid w:val="00303026"/>
    <w:rsid w:val="0030334B"/>
    <w:rsid w:val="00303918"/>
    <w:rsid w:val="003102C1"/>
    <w:rsid w:val="00311693"/>
    <w:rsid w:val="00313084"/>
    <w:rsid w:val="00313EA2"/>
    <w:rsid w:val="003157DA"/>
    <w:rsid w:val="003225E0"/>
    <w:rsid w:val="00323F09"/>
    <w:rsid w:val="00325034"/>
    <w:rsid w:val="0032510D"/>
    <w:rsid w:val="00326181"/>
    <w:rsid w:val="0032627E"/>
    <w:rsid w:val="003262FF"/>
    <w:rsid w:val="0032720B"/>
    <w:rsid w:val="003324E8"/>
    <w:rsid w:val="003337E4"/>
    <w:rsid w:val="00337A16"/>
    <w:rsid w:val="003431F3"/>
    <w:rsid w:val="00343EA1"/>
    <w:rsid w:val="00344E0D"/>
    <w:rsid w:val="003457F1"/>
    <w:rsid w:val="00350454"/>
    <w:rsid w:val="00351056"/>
    <w:rsid w:val="0035120E"/>
    <w:rsid w:val="00353380"/>
    <w:rsid w:val="003554ED"/>
    <w:rsid w:val="003559BF"/>
    <w:rsid w:val="00355F18"/>
    <w:rsid w:val="00356F2F"/>
    <w:rsid w:val="00362583"/>
    <w:rsid w:val="00362A8D"/>
    <w:rsid w:val="00363B9B"/>
    <w:rsid w:val="00363D2B"/>
    <w:rsid w:val="003650D2"/>
    <w:rsid w:val="003651B5"/>
    <w:rsid w:val="003655FD"/>
    <w:rsid w:val="00367729"/>
    <w:rsid w:val="00370E73"/>
    <w:rsid w:val="003731AE"/>
    <w:rsid w:val="00373885"/>
    <w:rsid w:val="00375465"/>
    <w:rsid w:val="003809C9"/>
    <w:rsid w:val="00380F0D"/>
    <w:rsid w:val="00381314"/>
    <w:rsid w:val="0038310C"/>
    <w:rsid w:val="0038448A"/>
    <w:rsid w:val="003858AD"/>
    <w:rsid w:val="00385A90"/>
    <w:rsid w:val="00385B84"/>
    <w:rsid w:val="00386AF5"/>
    <w:rsid w:val="00386C6F"/>
    <w:rsid w:val="00387D15"/>
    <w:rsid w:val="003911F2"/>
    <w:rsid w:val="003912D4"/>
    <w:rsid w:val="00391BA2"/>
    <w:rsid w:val="0039246E"/>
    <w:rsid w:val="003928E4"/>
    <w:rsid w:val="003939A5"/>
    <w:rsid w:val="00395AA2"/>
    <w:rsid w:val="00396737"/>
    <w:rsid w:val="003A065A"/>
    <w:rsid w:val="003A0913"/>
    <w:rsid w:val="003A0D34"/>
    <w:rsid w:val="003A107A"/>
    <w:rsid w:val="003A181A"/>
    <w:rsid w:val="003A215F"/>
    <w:rsid w:val="003A2666"/>
    <w:rsid w:val="003A4008"/>
    <w:rsid w:val="003A4C77"/>
    <w:rsid w:val="003A5482"/>
    <w:rsid w:val="003A559D"/>
    <w:rsid w:val="003A6121"/>
    <w:rsid w:val="003A6273"/>
    <w:rsid w:val="003A70E1"/>
    <w:rsid w:val="003B2B01"/>
    <w:rsid w:val="003B2E4C"/>
    <w:rsid w:val="003B2F86"/>
    <w:rsid w:val="003B3239"/>
    <w:rsid w:val="003B3FCF"/>
    <w:rsid w:val="003B4120"/>
    <w:rsid w:val="003B4388"/>
    <w:rsid w:val="003B613F"/>
    <w:rsid w:val="003B61DC"/>
    <w:rsid w:val="003B67B7"/>
    <w:rsid w:val="003B7E77"/>
    <w:rsid w:val="003C0C93"/>
    <w:rsid w:val="003C24EF"/>
    <w:rsid w:val="003C29EC"/>
    <w:rsid w:val="003C36C1"/>
    <w:rsid w:val="003C5CC4"/>
    <w:rsid w:val="003D0DD3"/>
    <w:rsid w:val="003D16F4"/>
    <w:rsid w:val="003D2365"/>
    <w:rsid w:val="003D2A1C"/>
    <w:rsid w:val="003D3C8B"/>
    <w:rsid w:val="003D562A"/>
    <w:rsid w:val="003D6706"/>
    <w:rsid w:val="003D676F"/>
    <w:rsid w:val="003D6A26"/>
    <w:rsid w:val="003D72E3"/>
    <w:rsid w:val="003D7830"/>
    <w:rsid w:val="003E489D"/>
    <w:rsid w:val="003E6997"/>
    <w:rsid w:val="003E7273"/>
    <w:rsid w:val="003E7741"/>
    <w:rsid w:val="003F1DFD"/>
    <w:rsid w:val="003F29B3"/>
    <w:rsid w:val="003F2F97"/>
    <w:rsid w:val="003F41B7"/>
    <w:rsid w:val="003F4DD1"/>
    <w:rsid w:val="003F545B"/>
    <w:rsid w:val="003F7823"/>
    <w:rsid w:val="003F7E2F"/>
    <w:rsid w:val="00401C5B"/>
    <w:rsid w:val="004032DA"/>
    <w:rsid w:val="00405159"/>
    <w:rsid w:val="004059D2"/>
    <w:rsid w:val="0040603C"/>
    <w:rsid w:val="00406658"/>
    <w:rsid w:val="00406ED3"/>
    <w:rsid w:val="004073D9"/>
    <w:rsid w:val="004109A2"/>
    <w:rsid w:val="004124C7"/>
    <w:rsid w:val="0041344E"/>
    <w:rsid w:val="004142CA"/>
    <w:rsid w:val="00417FB0"/>
    <w:rsid w:val="00423B98"/>
    <w:rsid w:val="00427141"/>
    <w:rsid w:val="0042774B"/>
    <w:rsid w:val="00427AA7"/>
    <w:rsid w:val="0043166B"/>
    <w:rsid w:val="00431D21"/>
    <w:rsid w:val="00433594"/>
    <w:rsid w:val="00434279"/>
    <w:rsid w:val="00434791"/>
    <w:rsid w:val="00437889"/>
    <w:rsid w:val="00440105"/>
    <w:rsid w:val="00443231"/>
    <w:rsid w:val="00443EB3"/>
    <w:rsid w:val="00444BA8"/>
    <w:rsid w:val="00444F92"/>
    <w:rsid w:val="00445998"/>
    <w:rsid w:val="004459B2"/>
    <w:rsid w:val="00446651"/>
    <w:rsid w:val="00446E04"/>
    <w:rsid w:val="00447501"/>
    <w:rsid w:val="00447A21"/>
    <w:rsid w:val="00450618"/>
    <w:rsid w:val="00450A50"/>
    <w:rsid w:val="00451B02"/>
    <w:rsid w:val="004527F3"/>
    <w:rsid w:val="00453028"/>
    <w:rsid w:val="00454489"/>
    <w:rsid w:val="004548AC"/>
    <w:rsid w:val="00455C3B"/>
    <w:rsid w:val="004563C5"/>
    <w:rsid w:val="00456B23"/>
    <w:rsid w:val="00460340"/>
    <w:rsid w:val="00460543"/>
    <w:rsid w:val="00461437"/>
    <w:rsid w:val="004629AA"/>
    <w:rsid w:val="00466449"/>
    <w:rsid w:val="0046683B"/>
    <w:rsid w:val="0046764D"/>
    <w:rsid w:val="0047124D"/>
    <w:rsid w:val="004760EF"/>
    <w:rsid w:val="00480E82"/>
    <w:rsid w:val="004814F0"/>
    <w:rsid w:val="004816E3"/>
    <w:rsid w:val="004819A0"/>
    <w:rsid w:val="004825DC"/>
    <w:rsid w:val="004850E3"/>
    <w:rsid w:val="00485E61"/>
    <w:rsid w:val="004867E1"/>
    <w:rsid w:val="00492B99"/>
    <w:rsid w:val="00492F53"/>
    <w:rsid w:val="00494467"/>
    <w:rsid w:val="00494B94"/>
    <w:rsid w:val="00495436"/>
    <w:rsid w:val="004962C4"/>
    <w:rsid w:val="004A0E33"/>
    <w:rsid w:val="004A13D4"/>
    <w:rsid w:val="004A2300"/>
    <w:rsid w:val="004A3520"/>
    <w:rsid w:val="004A469B"/>
    <w:rsid w:val="004A494B"/>
    <w:rsid w:val="004A61B6"/>
    <w:rsid w:val="004B14CB"/>
    <w:rsid w:val="004B2973"/>
    <w:rsid w:val="004B352F"/>
    <w:rsid w:val="004B400F"/>
    <w:rsid w:val="004B4840"/>
    <w:rsid w:val="004B5684"/>
    <w:rsid w:val="004B57B6"/>
    <w:rsid w:val="004B62A3"/>
    <w:rsid w:val="004C0A70"/>
    <w:rsid w:val="004C0DBF"/>
    <w:rsid w:val="004C2392"/>
    <w:rsid w:val="004C2796"/>
    <w:rsid w:val="004C2AD6"/>
    <w:rsid w:val="004C54E4"/>
    <w:rsid w:val="004C63CC"/>
    <w:rsid w:val="004C664E"/>
    <w:rsid w:val="004C6E7C"/>
    <w:rsid w:val="004C7182"/>
    <w:rsid w:val="004C73C7"/>
    <w:rsid w:val="004C7864"/>
    <w:rsid w:val="004D0B69"/>
    <w:rsid w:val="004D328E"/>
    <w:rsid w:val="004D34BF"/>
    <w:rsid w:val="004D34C2"/>
    <w:rsid w:val="004D35E4"/>
    <w:rsid w:val="004D3930"/>
    <w:rsid w:val="004D3C05"/>
    <w:rsid w:val="004D4EE9"/>
    <w:rsid w:val="004D5197"/>
    <w:rsid w:val="004D5595"/>
    <w:rsid w:val="004D5FE4"/>
    <w:rsid w:val="004D6912"/>
    <w:rsid w:val="004E0924"/>
    <w:rsid w:val="004E2D08"/>
    <w:rsid w:val="004E2F01"/>
    <w:rsid w:val="004E62E8"/>
    <w:rsid w:val="004F03A7"/>
    <w:rsid w:val="004F09CE"/>
    <w:rsid w:val="004F20DF"/>
    <w:rsid w:val="004F2465"/>
    <w:rsid w:val="004F495D"/>
    <w:rsid w:val="004F70FF"/>
    <w:rsid w:val="004F730E"/>
    <w:rsid w:val="00500E23"/>
    <w:rsid w:val="005028D5"/>
    <w:rsid w:val="0050291D"/>
    <w:rsid w:val="0050296F"/>
    <w:rsid w:val="00502D29"/>
    <w:rsid w:val="00502F6D"/>
    <w:rsid w:val="00503072"/>
    <w:rsid w:val="005043B7"/>
    <w:rsid w:val="005046FE"/>
    <w:rsid w:val="0050480A"/>
    <w:rsid w:val="00504910"/>
    <w:rsid w:val="00505AEA"/>
    <w:rsid w:val="00505BF3"/>
    <w:rsid w:val="005073FD"/>
    <w:rsid w:val="00507A39"/>
    <w:rsid w:val="00512932"/>
    <w:rsid w:val="00512E28"/>
    <w:rsid w:val="005134DB"/>
    <w:rsid w:val="00516AD2"/>
    <w:rsid w:val="00516D91"/>
    <w:rsid w:val="005200FB"/>
    <w:rsid w:val="005218CD"/>
    <w:rsid w:val="00521BE2"/>
    <w:rsid w:val="00521F29"/>
    <w:rsid w:val="00521FA4"/>
    <w:rsid w:val="005220E1"/>
    <w:rsid w:val="00522620"/>
    <w:rsid w:val="00523ED9"/>
    <w:rsid w:val="00524C01"/>
    <w:rsid w:val="00525615"/>
    <w:rsid w:val="00527998"/>
    <w:rsid w:val="00532318"/>
    <w:rsid w:val="005325F2"/>
    <w:rsid w:val="00532DE1"/>
    <w:rsid w:val="00536AE1"/>
    <w:rsid w:val="00536B57"/>
    <w:rsid w:val="005375D9"/>
    <w:rsid w:val="00541344"/>
    <w:rsid w:val="005417EA"/>
    <w:rsid w:val="00543CEB"/>
    <w:rsid w:val="005452CC"/>
    <w:rsid w:val="00546790"/>
    <w:rsid w:val="00546878"/>
    <w:rsid w:val="00546FC6"/>
    <w:rsid w:val="00547D4B"/>
    <w:rsid w:val="00551A19"/>
    <w:rsid w:val="0055311E"/>
    <w:rsid w:val="005541B8"/>
    <w:rsid w:val="00554C94"/>
    <w:rsid w:val="00560C9C"/>
    <w:rsid w:val="00562364"/>
    <w:rsid w:val="00562BA8"/>
    <w:rsid w:val="005657C1"/>
    <w:rsid w:val="00565D13"/>
    <w:rsid w:val="00566D2D"/>
    <w:rsid w:val="00566E00"/>
    <w:rsid w:val="0056700F"/>
    <w:rsid w:val="00567197"/>
    <w:rsid w:val="00570525"/>
    <w:rsid w:val="0057063C"/>
    <w:rsid w:val="005719DB"/>
    <w:rsid w:val="00571FE3"/>
    <w:rsid w:val="00573CDD"/>
    <w:rsid w:val="0057422E"/>
    <w:rsid w:val="0057472B"/>
    <w:rsid w:val="005749F4"/>
    <w:rsid w:val="0057541A"/>
    <w:rsid w:val="00580DEF"/>
    <w:rsid w:val="0058186F"/>
    <w:rsid w:val="00582712"/>
    <w:rsid w:val="00582FCC"/>
    <w:rsid w:val="0058518B"/>
    <w:rsid w:val="00586613"/>
    <w:rsid w:val="00586E5A"/>
    <w:rsid w:val="00587F1C"/>
    <w:rsid w:val="00592891"/>
    <w:rsid w:val="00592EB0"/>
    <w:rsid w:val="0059411F"/>
    <w:rsid w:val="0059453F"/>
    <w:rsid w:val="00594761"/>
    <w:rsid w:val="00594823"/>
    <w:rsid w:val="0059493F"/>
    <w:rsid w:val="005A0CCB"/>
    <w:rsid w:val="005A1819"/>
    <w:rsid w:val="005A4713"/>
    <w:rsid w:val="005A4D20"/>
    <w:rsid w:val="005A589E"/>
    <w:rsid w:val="005A651D"/>
    <w:rsid w:val="005B2B30"/>
    <w:rsid w:val="005B2CC1"/>
    <w:rsid w:val="005B454B"/>
    <w:rsid w:val="005B6F78"/>
    <w:rsid w:val="005C04BE"/>
    <w:rsid w:val="005C1710"/>
    <w:rsid w:val="005C1945"/>
    <w:rsid w:val="005C381F"/>
    <w:rsid w:val="005C4772"/>
    <w:rsid w:val="005C564A"/>
    <w:rsid w:val="005C58F2"/>
    <w:rsid w:val="005D04C0"/>
    <w:rsid w:val="005D30AB"/>
    <w:rsid w:val="005D4FD7"/>
    <w:rsid w:val="005D5036"/>
    <w:rsid w:val="005D5710"/>
    <w:rsid w:val="005D6E70"/>
    <w:rsid w:val="005D7037"/>
    <w:rsid w:val="005E1A91"/>
    <w:rsid w:val="005E2D9B"/>
    <w:rsid w:val="005E2EE7"/>
    <w:rsid w:val="005E4272"/>
    <w:rsid w:val="005E4584"/>
    <w:rsid w:val="005E5A17"/>
    <w:rsid w:val="005E673E"/>
    <w:rsid w:val="005E6EF0"/>
    <w:rsid w:val="005E76C3"/>
    <w:rsid w:val="005F0F9E"/>
    <w:rsid w:val="005F1E27"/>
    <w:rsid w:val="005F2589"/>
    <w:rsid w:val="005F2E68"/>
    <w:rsid w:val="005F2FEE"/>
    <w:rsid w:val="005F3237"/>
    <w:rsid w:val="005F4E64"/>
    <w:rsid w:val="005F4F0A"/>
    <w:rsid w:val="005F59F2"/>
    <w:rsid w:val="005F5BC0"/>
    <w:rsid w:val="005F5D46"/>
    <w:rsid w:val="005F6CB2"/>
    <w:rsid w:val="006034BB"/>
    <w:rsid w:val="00606079"/>
    <w:rsid w:val="00614054"/>
    <w:rsid w:val="00615953"/>
    <w:rsid w:val="00616003"/>
    <w:rsid w:val="0061639C"/>
    <w:rsid w:val="00616547"/>
    <w:rsid w:val="00620EAC"/>
    <w:rsid w:val="006212BC"/>
    <w:rsid w:val="00621415"/>
    <w:rsid w:val="006241FE"/>
    <w:rsid w:val="006244FC"/>
    <w:rsid w:val="00625913"/>
    <w:rsid w:val="00630704"/>
    <w:rsid w:val="006323DC"/>
    <w:rsid w:val="006326B8"/>
    <w:rsid w:val="00632B9E"/>
    <w:rsid w:val="00633BD2"/>
    <w:rsid w:val="00633DEB"/>
    <w:rsid w:val="006349AE"/>
    <w:rsid w:val="006368DE"/>
    <w:rsid w:val="00637CB6"/>
    <w:rsid w:val="0064040A"/>
    <w:rsid w:val="00640495"/>
    <w:rsid w:val="00640DE6"/>
    <w:rsid w:val="006412DA"/>
    <w:rsid w:val="00641AEF"/>
    <w:rsid w:val="0064209E"/>
    <w:rsid w:val="00642824"/>
    <w:rsid w:val="00644B82"/>
    <w:rsid w:val="00644CFD"/>
    <w:rsid w:val="006507CC"/>
    <w:rsid w:val="00651291"/>
    <w:rsid w:val="006532E7"/>
    <w:rsid w:val="00656A3B"/>
    <w:rsid w:val="006617C6"/>
    <w:rsid w:val="00661EAC"/>
    <w:rsid w:val="0066245D"/>
    <w:rsid w:val="00663BB2"/>
    <w:rsid w:val="006655DD"/>
    <w:rsid w:val="00667688"/>
    <w:rsid w:val="00667825"/>
    <w:rsid w:val="00672F25"/>
    <w:rsid w:val="006745B4"/>
    <w:rsid w:val="00674ED3"/>
    <w:rsid w:val="0067788F"/>
    <w:rsid w:val="006778DA"/>
    <w:rsid w:val="00677CE6"/>
    <w:rsid w:val="00681E34"/>
    <w:rsid w:val="00682DFA"/>
    <w:rsid w:val="00684804"/>
    <w:rsid w:val="00685140"/>
    <w:rsid w:val="00686686"/>
    <w:rsid w:val="00687631"/>
    <w:rsid w:val="006902E9"/>
    <w:rsid w:val="00696D5B"/>
    <w:rsid w:val="006A030A"/>
    <w:rsid w:val="006A1204"/>
    <w:rsid w:val="006A24E7"/>
    <w:rsid w:val="006A3979"/>
    <w:rsid w:val="006A4A2C"/>
    <w:rsid w:val="006A532F"/>
    <w:rsid w:val="006A631B"/>
    <w:rsid w:val="006A744C"/>
    <w:rsid w:val="006B292B"/>
    <w:rsid w:val="006B58E5"/>
    <w:rsid w:val="006B5C03"/>
    <w:rsid w:val="006B5E54"/>
    <w:rsid w:val="006C06A7"/>
    <w:rsid w:val="006C08FD"/>
    <w:rsid w:val="006C0D59"/>
    <w:rsid w:val="006C15F1"/>
    <w:rsid w:val="006C2D57"/>
    <w:rsid w:val="006C4725"/>
    <w:rsid w:val="006C668B"/>
    <w:rsid w:val="006C75E8"/>
    <w:rsid w:val="006C76A7"/>
    <w:rsid w:val="006D193F"/>
    <w:rsid w:val="006D20C2"/>
    <w:rsid w:val="006D23D0"/>
    <w:rsid w:val="006D24F3"/>
    <w:rsid w:val="006D2E4E"/>
    <w:rsid w:val="006D6660"/>
    <w:rsid w:val="006E10B5"/>
    <w:rsid w:val="006E3F96"/>
    <w:rsid w:val="006E42AF"/>
    <w:rsid w:val="006E6380"/>
    <w:rsid w:val="006E7B41"/>
    <w:rsid w:val="006E7FB1"/>
    <w:rsid w:val="006F0AD8"/>
    <w:rsid w:val="006F1BCC"/>
    <w:rsid w:val="006F5668"/>
    <w:rsid w:val="006F5B2D"/>
    <w:rsid w:val="006F639E"/>
    <w:rsid w:val="00700DCD"/>
    <w:rsid w:val="00703097"/>
    <w:rsid w:val="007047DF"/>
    <w:rsid w:val="00705198"/>
    <w:rsid w:val="00705711"/>
    <w:rsid w:val="0070648C"/>
    <w:rsid w:val="007069F5"/>
    <w:rsid w:val="00707796"/>
    <w:rsid w:val="00710A60"/>
    <w:rsid w:val="007124AA"/>
    <w:rsid w:val="007137EF"/>
    <w:rsid w:val="007139D7"/>
    <w:rsid w:val="00714312"/>
    <w:rsid w:val="00714C6C"/>
    <w:rsid w:val="00714F67"/>
    <w:rsid w:val="00715152"/>
    <w:rsid w:val="00715CB9"/>
    <w:rsid w:val="00722624"/>
    <w:rsid w:val="007227F2"/>
    <w:rsid w:val="00722BE8"/>
    <w:rsid w:val="0072427E"/>
    <w:rsid w:val="0073091D"/>
    <w:rsid w:val="007314A0"/>
    <w:rsid w:val="00733E73"/>
    <w:rsid w:val="0073506A"/>
    <w:rsid w:val="00740947"/>
    <w:rsid w:val="00740B65"/>
    <w:rsid w:val="00741EE8"/>
    <w:rsid w:val="0074526C"/>
    <w:rsid w:val="00747286"/>
    <w:rsid w:val="0074745B"/>
    <w:rsid w:val="0075132D"/>
    <w:rsid w:val="00751CC1"/>
    <w:rsid w:val="0075298D"/>
    <w:rsid w:val="00757668"/>
    <w:rsid w:val="0076076F"/>
    <w:rsid w:val="00760E6C"/>
    <w:rsid w:val="00762A69"/>
    <w:rsid w:val="00764D58"/>
    <w:rsid w:val="0076616D"/>
    <w:rsid w:val="00767334"/>
    <w:rsid w:val="007747EB"/>
    <w:rsid w:val="0077523E"/>
    <w:rsid w:val="00780001"/>
    <w:rsid w:val="007800BD"/>
    <w:rsid w:val="00781ACB"/>
    <w:rsid w:val="00781D12"/>
    <w:rsid w:val="00782E3E"/>
    <w:rsid w:val="0078318C"/>
    <w:rsid w:val="0078361F"/>
    <w:rsid w:val="007872A5"/>
    <w:rsid w:val="00790E3B"/>
    <w:rsid w:val="0079293B"/>
    <w:rsid w:val="0079319E"/>
    <w:rsid w:val="007935B1"/>
    <w:rsid w:val="0079488C"/>
    <w:rsid w:val="00794B29"/>
    <w:rsid w:val="00796D65"/>
    <w:rsid w:val="007A1BDC"/>
    <w:rsid w:val="007A2306"/>
    <w:rsid w:val="007A6CD0"/>
    <w:rsid w:val="007A6DB6"/>
    <w:rsid w:val="007A6E29"/>
    <w:rsid w:val="007A6E74"/>
    <w:rsid w:val="007A775F"/>
    <w:rsid w:val="007B1098"/>
    <w:rsid w:val="007B33A2"/>
    <w:rsid w:val="007B3BC5"/>
    <w:rsid w:val="007B3C93"/>
    <w:rsid w:val="007B507B"/>
    <w:rsid w:val="007B55C0"/>
    <w:rsid w:val="007B58C2"/>
    <w:rsid w:val="007B5BE3"/>
    <w:rsid w:val="007B7DEF"/>
    <w:rsid w:val="007C05AC"/>
    <w:rsid w:val="007C2552"/>
    <w:rsid w:val="007C76DC"/>
    <w:rsid w:val="007D0B32"/>
    <w:rsid w:val="007D1106"/>
    <w:rsid w:val="007D228F"/>
    <w:rsid w:val="007D37B6"/>
    <w:rsid w:val="007D4572"/>
    <w:rsid w:val="007D4D01"/>
    <w:rsid w:val="007D4F45"/>
    <w:rsid w:val="007D5774"/>
    <w:rsid w:val="007D5D1F"/>
    <w:rsid w:val="007E0AB9"/>
    <w:rsid w:val="007E0EAC"/>
    <w:rsid w:val="007E1C30"/>
    <w:rsid w:val="007E3184"/>
    <w:rsid w:val="007E3E8B"/>
    <w:rsid w:val="007E62C5"/>
    <w:rsid w:val="007E6CA7"/>
    <w:rsid w:val="007F2B48"/>
    <w:rsid w:val="007F349B"/>
    <w:rsid w:val="007F67EC"/>
    <w:rsid w:val="007F720D"/>
    <w:rsid w:val="008006E9"/>
    <w:rsid w:val="0080137A"/>
    <w:rsid w:val="00801E81"/>
    <w:rsid w:val="00804D12"/>
    <w:rsid w:val="00805375"/>
    <w:rsid w:val="00805645"/>
    <w:rsid w:val="00807FF9"/>
    <w:rsid w:val="008107B7"/>
    <w:rsid w:val="00810EC2"/>
    <w:rsid w:val="0081283E"/>
    <w:rsid w:val="00812DD7"/>
    <w:rsid w:val="008149BE"/>
    <w:rsid w:val="00815887"/>
    <w:rsid w:val="00816425"/>
    <w:rsid w:val="00817F95"/>
    <w:rsid w:val="00820D82"/>
    <w:rsid w:val="008215E8"/>
    <w:rsid w:val="00821794"/>
    <w:rsid w:val="00823719"/>
    <w:rsid w:val="008255B6"/>
    <w:rsid w:val="00825EBF"/>
    <w:rsid w:val="00826864"/>
    <w:rsid w:val="00826BAE"/>
    <w:rsid w:val="00830599"/>
    <w:rsid w:val="00830CA5"/>
    <w:rsid w:val="00831ABF"/>
    <w:rsid w:val="0083205E"/>
    <w:rsid w:val="00832A68"/>
    <w:rsid w:val="00836BFA"/>
    <w:rsid w:val="00843676"/>
    <w:rsid w:val="00843A65"/>
    <w:rsid w:val="00844E49"/>
    <w:rsid w:val="00845735"/>
    <w:rsid w:val="00846699"/>
    <w:rsid w:val="00847F2B"/>
    <w:rsid w:val="00850078"/>
    <w:rsid w:val="008501B5"/>
    <w:rsid w:val="00850C6E"/>
    <w:rsid w:val="00851668"/>
    <w:rsid w:val="00852038"/>
    <w:rsid w:val="0085232C"/>
    <w:rsid w:val="0085539C"/>
    <w:rsid w:val="00860918"/>
    <w:rsid w:val="00862123"/>
    <w:rsid w:val="00862B5F"/>
    <w:rsid w:val="00863694"/>
    <w:rsid w:val="00863F49"/>
    <w:rsid w:val="00864321"/>
    <w:rsid w:val="008652BC"/>
    <w:rsid w:val="00865E5B"/>
    <w:rsid w:val="00867A92"/>
    <w:rsid w:val="00870636"/>
    <w:rsid w:val="00871AC9"/>
    <w:rsid w:val="0087335B"/>
    <w:rsid w:val="008733DC"/>
    <w:rsid w:val="00875D89"/>
    <w:rsid w:val="008812DD"/>
    <w:rsid w:val="00882EBA"/>
    <w:rsid w:val="00885089"/>
    <w:rsid w:val="00885CC5"/>
    <w:rsid w:val="008874C4"/>
    <w:rsid w:val="00887881"/>
    <w:rsid w:val="0089024E"/>
    <w:rsid w:val="008914D3"/>
    <w:rsid w:val="00891722"/>
    <w:rsid w:val="008923D0"/>
    <w:rsid w:val="00892DFE"/>
    <w:rsid w:val="0089438B"/>
    <w:rsid w:val="00894419"/>
    <w:rsid w:val="008A166E"/>
    <w:rsid w:val="008A1B14"/>
    <w:rsid w:val="008A1E1F"/>
    <w:rsid w:val="008A3DB1"/>
    <w:rsid w:val="008A3DF3"/>
    <w:rsid w:val="008A597B"/>
    <w:rsid w:val="008A79DB"/>
    <w:rsid w:val="008B1E07"/>
    <w:rsid w:val="008B3B99"/>
    <w:rsid w:val="008B5035"/>
    <w:rsid w:val="008B6D7B"/>
    <w:rsid w:val="008B7474"/>
    <w:rsid w:val="008C083B"/>
    <w:rsid w:val="008C1429"/>
    <w:rsid w:val="008C1FB3"/>
    <w:rsid w:val="008C32E3"/>
    <w:rsid w:val="008C4717"/>
    <w:rsid w:val="008C574F"/>
    <w:rsid w:val="008C5EE6"/>
    <w:rsid w:val="008C6377"/>
    <w:rsid w:val="008D246C"/>
    <w:rsid w:val="008D5246"/>
    <w:rsid w:val="008D5BA7"/>
    <w:rsid w:val="008D710D"/>
    <w:rsid w:val="008E076F"/>
    <w:rsid w:val="008E3F81"/>
    <w:rsid w:val="008E742A"/>
    <w:rsid w:val="008F071A"/>
    <w:rsid w:val="008F1520"/>
    <w:rsid w:val="008F2682"/>
    <w:rsid w:val="008F3799"/>
    <w:rsid w:val="008F4B77"/>
    <w:rsid w:val="008F6686"/>
    <w:rsid w:val="008F6E21"/>
    <w:rsid w:val="008F797E"/>
    <w:rsid w:val="008F7D02"/>
    <w:rsid w:val="0090038E"/>
    <w:rsid w:val="0090404A"/>
    <w:rsid w:val="00904352"/>
    <w:rsid w:val="009044D4"/>
    <w:rsid w:val="009047D2"/>
    <w:rsid w:val="00906C86"/>
    <w:rsid w:val="00910C43"/>
    <w:rsid w:val="00911FBF"/>
    <w:rsid w:val="00913593"/>
    <w:rsid w:val="0091486B"/>
    <w:rsid w:val="009159B9"/>
    <w:rsid w:val="00917CC6"/>
    <w:rsid w:val="00920BD9"/>
    <w:rsid w:val="00923DA0"/>
    <w:rsid w:val="00924304"/>
    <w:rsid w:val="00925D19"/>
    <w:rsid w:val="00926E9C"/>
    <w:rsid w:val="00927879"/>
    <w:rsid w:val="009312BE"/>
    <w:rsid w:val="00931702"/>
    <w:rsid w:val="00931D09"/>
    <w:rsid w:val="00933005"/>
    <w:rsid w:val="00936C70"/>
    <w:rsid w:val="0093751A"/>
    <w:rsid w:val="009406C6"/>
    <w:rsid w:val="00940A6C"/>
    <w:rsid w:val="00942496"/>
    <w:rsid w:val="00943937"/>
    <w:rsid w:val="00946928"/>
    <w:rsid w:val="00946D50"/>
    <w:rsid w:val="0094726C"/>
    <w:rsid w:val="00950B8B"/>
    <w:rsid w:val="009511CA"/>
    <w:rsid w:val="0095319C"/>
    <w:rsid w:val="00953AF4"/>
    <w:rsid w:val="00953DD9"/>
    <w:rsid w:val="00954941"/>
    <w:rsid w:val="00956A4A"/>
    <w:rsid w:val="00960ACB"/>
    <w:rsid w:val="00960EC8"/>
    <w:rsid w:val="00960FB8"/>
    <w:rsid w:val="00960FFA"/>
    <w:rsid w:val="0096274E"/>
    <w:rsid w:val="00962FE5"/>
    <w:rsid w:val="00963450"/>
    <w:rsid w:val="009641DC"/>
    <w:rsid w:val="00965024"/>
    <w:rsid w:val="009665EC"/>
    <w:rsid w:val="00970788"/>
    <w:rsid w:val="00971795"/>
    <w:rsid w:val="00971F9B"/>
    <w:rsid w:val="00972C60"/>
    <w:rsid w:val="00973317"/>
    <w:rsid w:val="00975245"/>
    <w:rsid w:val="00975E8A"/>
    <w:rsid w:val="00976638"/>
    <w:rsid w:val="009766D6"/>
    <w:rsid w:val="00976798"/>
    <w:rsid w:val="009771F2"/>
    <w:rsid w:val="009773FF"/>
    <w:rsid w:val="009775A9"/>
    <w:rsid w:val="009825AF"/>
    <w:rsid w:val="00982729"/>
    <w:rsid w:val="00982FD1"/>
    <w:rsid w:val="009830B7"/>
    <w:rsid w:val="00983124"/>
    <w:rsid w:val="00986086"/>
    <w:rsid w:val="00987145"/>
    <w:rsid w:val="00990107"/>
    <w:rsid w:val="00990612"/>
    <w:rsid w:val="00990730"/>
    <w:rsid w:val="00990D96"/>
    <w:rsid w:val="0099230F"/>
    <w:rsid w:val="00992F8E"/>
    <w:rsid w:val="00993710"/>
    <w:rsid w:val="009937C7"/>
    <w:rsid w:val="0099407A"/>
    <w:rsid w:val="00996431"/>
    <w:rsid w:val="009A0D26"/>
    <w:rsid w:val="009A1CB8"/>
    <w:rsid w:val="009A2542"/>
    <w:rsid w:val="009A2E5B"/>
    <w:rsid w:val="009A33FB"/>
    <w:rsid w:val="009A456A"/>
    <w:rsid w:val="009A4869"/>
    <w:rsid w:val="009A52B3"/>
    <w:rsid w:val="009A73CA"/>
    <w:rsid w:val="009A750D"/>
    <w:rsid w:val="009A7D57"/>
    <w:rsid w:val="009B06A9"/>
    <w:rsid w:val="009B3921"/>
    <w:rsid w:val="009B4633"/>
    <w:rsid w:val="009B4F61"/>
    <w:rsid w:val="009B50FD"/>
    <w:rsid w:val="009B5B37"/>
    <w:rsid w:val="009B60E9"/>
    <w:rsid w:val="009B7B3B"/>
    <w:rsid w:val="009C03B3"/>
    <w:rsid w:val="009C0BA5"/>
    <w:rsid w:val="009C1D9D"/>
    <w:rsid w:val="009C26E9"/>
    <w:rsid w:val="009C3E31"/>
    <w:rsid w:val="009C5470"/>
    <w:rsid w:val="009C5603"/>
    <w:rsid w:val="009C6F28"/>
    <w:rsid w:val="009D3E19"/>
    <w:rsid w:val="009D4222"/>
    <w:rsid w:val="009D6ED2"/>
    <w:rsid w:val="009D6F2B"/>
    <w:rsid w:val="009D72B9"/>
    <w:rsid w:val="009D7F6B"/>
    <w:rsid w:val="009E00EF"/>
    <w:rsid w:val="009E0E76"/>
    <w:rsid w:val="009E33DC"/>
    <w:rsid w:val="009E3780"/>
    <w:rsid w:val="009F17C6"/>
    <w:rsid w:val="009F1B93"/>
    <w:rsid w:val="009F3475"/>
    <w:rsid w:val="009F4395"/>
    <w:rsid w:val="009F4572"/>
    <w:rsid w:val="009F55E5"/>
    <w:rsid w:val="00A008E7"/>
    <w:rsid w:val="00A018E1"/>
    <w:rsid w:val="00A07CA9"/>
    <w:rsid w:val="00A11D4A"/>
    <w:rsid w:val="00A11F4F"/>
    <w:rsid w:val="00A130CF"/>
    <w:rsid w:val="00A13608"/>
    <w:rsid w:val="00A160E5"/>
    <w:rsid w:val="00A16A83"/>
    <w:rsid w:val="00A16B8D"/>
    <w:rsid w:val="00A16C86"/>
    <w:rsid w:val="00A23BE6"/>
    <w:rsid w:val="00A242FC"/>
    <w:rsid w:val="00A259F3"/>
    <w:rsid w:val="00A26F17"/>
    <w:rsid w:val="00A34FC2"/>
    <w:rsid w:val="00A35AA1"/>
    <w:rsid w:val="00A371E4"/>
    <w:rsid w:val="00A3760D"/>
    <w:rsid w:val="00A37AD0"/>
    <w:rsid w:val="00A37B53"/>
    <w:rsid w:val="00A403F3"/>
    <w:rsid w:val="00A4154E"/>
    <w:rsid w:val="00A44B7D"/>
    <w:rsid w:val="00A479AB"/>
    <w:rsid w:val="00A47BB9"/>
    <w:rsid w:val="00A52959"/>
    <w:rsid w:val="00A53F0E"/>
    <w:rsid w:val="00A550FE"/>
    <w:rsid w:val="00A57291"/>
    <w:rsid w:val="00A6212D"/>
    <w:rsid w:val="00A6251A"/>
    <w:rsid w:val="00A62596"/>
    <w:rsid w:val="00A62DF4"/>
    <w:rsid w:val="00A668E6"/>
    <w:rsid w:val="00A671E0"/>
    <w:rsid w:val="00A67234"/>
    <w:rsid w:val="00A67B58"/>
    <w:rsid w:val="00A71AAA"/>
    <w:rsid w:val="00A72C31"/>
    <w:rsid w:val="00A7375D"/>
    <w:rsid w:val="00A73B76"/>
    <w:rsid w:val="00A74E1A"/>
    <w:rsid w:val="00A750C0"/>
    <w:rsid w:val="00A76333"/>
    <w:rsid w:val="00A83179"/>
    <w:rsid w:val="00A83737"/>
    <w:rsid w:val="00A83B85"/>
    <w:rsid w:val="00A84173"/>
    <w:rsid w:val="00A84875"/>
    <w:rsid w:val="00A86123"/>
    <w:rsid w:val="00A869F2"/>
    <w:rsid w:val="00A873ED"/>
    <w:rsid w:val="00A92001"/>
    <w:rsid w:val="00A93B93"/>
    <w:rsid w:val="00A940C6"/>
    <w:rsid w:val="00A973E3"/>
    <w:rsid w:val="00A9748B"/>
    <w:rsid w:val="00A97F99"/>
    <w:rsid w:val="00AA014E"/>
    <w:rsid w:val="00AA2E4F"/>
    <w:rsid w:val="00AA3648"/>
    <w:rsid w:val="00AA60C9"/>
    <w:rsid w:val="00AA7EC4"/>
    <w:rsid w:val="00AB130D"/>
    <w:rsid w:val="00AB313D"/>
    <w:rsid w:val="00AB31F7"/>
    <w:rsid w:val="00AB44A4"/>
    <w:rsid w:val="00AB611A"/>
    <w:rsid w:val="00AB62F1"/>
    <w:rsid w:val="00AB6CBB"/>
    <w:rsid w:val="00AB7711"/>
    <w:rsid w:val="00AB7D8E"/>
    <w:rsid w:val="00AC1115"/>
    <w:rsid w:val="00AC1917"/>
    <w:rsid w:val="00AC1F2E"/>
    <w:rsid w:val="00AC58E9"/>
    <w:rsid w:val="00AD0A0F"/>
    <w:rsid w:val="00AD0C1B"/>
    <w:rsid w:val="00AD16FE"/>
    <w:rsid w:val="00AD2A16"/>
    <w:rsid w:val="00AD2EBA"/>
    <w:rsid w:val="00AD3852"/>
    <w:rsid w:val="00AD49C8"/>
    <w:rsid w:val="00AE01AE"/>
    <w:rsid w:val="00AE0808"/>
    <w:rsid w:val="00AE10B0"/>
    <w:rsid w:val="00AE20BB"/>
    <w:rsid w:val="00AE29D6"/>
    <w:rsid w:val="00AE375E"/>
    <w:rsid w:val="00AE5A60"/>
    <w:rsid w:val="00AE5EE9"/>
    <w:rsid w:val="00AF01D5"/>
    <w:rsid w:val="00AF03DC"/>
    <w:rsid w:val="00AF21B9"/>
    <w:rsid w:val="00AF3B1A"/>
    <w:rsid w:val="00AF4D6A"/>
    <w:rsid w:val="00AF4D81"/>
    <w:rsid w:val="00AF5C62"/>
    <w:rsid w:val="00AF6541"/>
    <w:rsid w:val="00AF79D7"/>
    <w:rsid w:val="00B01F6B"/>
    <w:rsid w:val="00B0258A"/>
    <w:rsid w:val="00B04854"/>
    <w:rsid w:val="00B04BB1"/>
    <w:rsid w:val="00B07571"/>
    <w:rsid w:val="00B11799"/>
    <w:rsid w:val="00B14BCA"/>
    <w:rsid w:val="00B152FA"/>
    <w:rsid w:val="00B154A2"/>
    <w:rsid w:val="00B17357"/>
    <w:rsid w:val="00B17C55"/>
    <w:rsid w:val="00B201BD"/>
    <w:rsid w:val="00B248CB"/>
    <w:rsid w:val="00B25707"/>
    <w:rsid w:val="00B26E20"/>
    <w:rsid w:val="00B2737C"/>
    <w:rsid w:val="00B273E9"/>
    <w:rsid w:val="00B27F45"/>
    <w:rsid w:val="00B30978"/>
    <w:rsid w:val="00B30C71"/>
    <w:rsid w:val="00B36447"/>
    <w:rsid w:val="00B366D6"/>
    <w:rsid w:val="00B37D75"/>
    <w:rsid w:val="00B40156"/>
    <w:rsid w:val="00B40E5C"/>
    <w:rsid w:val="00B41913"/>
    <w:rsid w:val="00B420F4"/>
    <w:rsid w:val="00B42F93"/>
    <w:rsid w:val="00B43A18"/>
    <w:rsid w:val="00B43F01"/>
    <w:rsid w:val="00B44681"/>
    <w:rsid w:val="00B467A9"/>
    <w:rsid w:val="00B46DA2"/>
    <w:rsid w:val="00B52A32"/>
    <w:rsid w:val="00B53049"/>
    <w:rsid w:val="00B536F5"/>
    <w:rsid w:val="00B54A9D"/>
    <w:rsid w:val="00B55024"/>
    <w:rsid w:val="00B552D5"/>
    <w:rsid w:val="00B5738D"/>
    <w:rsid w:val="00B57D08"/>
    <w:rsid w:val="00B57FBD"/>
    <w:rsid w:val="00B6069C"/>
    <w:rsid w:val="00B6084A"/>
    <w:rsid w:val="00B60C79"/>
    <w:rsid w:val="00B6225F"/>
    <w:rsid w:val="00B667AF"/>
    <w:rsid w:val="00B66E09"/>
    <w:rsid w:val="00B701CF"/>
    <w:rsid w:val="00B70EA0"/>
    <w:rsid w:val="00B71324"/>
    <w:rsid w:val="00B71390"/>
    <w:rsid w:val="00B714C7"/>
    <w:rsid w:val="00B71BE1"/>
    <w:rsid w:val="00B73962"/>
    <w:rsid w:val="00B745E6"/>
    <w:rsid w:val="00B76D95"/>
    <w:rsid w:val="00B76E17"/>
    <w:rsid w:val="00B77F04"/>
    <w:rsid w:val="00B80BD4"/>
    <w:rsid w:val="00B83C24"/>
    <w:rsid w:val="00B859F5"/>
    <w:rsid w:val="00B86167"/>
    <w:rsid w:val="00B90B7E"/>
    <w:rsid w:val="00B9481D"/>
    <w:rsid w:val="00B95E6D"/>
    <w:rsid w:val="00B96B77"/>
    <w:rsid w:val="00B97813"/>
    <w:rsid w:val="00BA0AA6"/>
    <w:rsid w:val="00BA2D1D"/>
    <w:rsid w:val="00BA31FF"/>
    <w:rsid w:val="00BA4FCD"/>
    <w:rsid w:val="00BA5A8D"/>
    <w:rsid w:val="00BA7360"/>
    <w:rsid w:val="00BA736F"/>
    <w:rsid w:val="00BA7A93"/>
    <w:rsid w:val="00BB0CC7"/>
    <w:rsid w:val="00BB1CFC"/>
    <w:rsid w:val="00BB633C"/>
    <w:rsid w:val="00BB65DF"/>
    <w:rsid w:val="00BB669C"/>
    <w:rsid w:val="00BB7581"/>
    <w:rsid w:val="00BC02B3"/>
    <w:rsid w:val="00BC0F61"/>
    <w:rsid w:val="00BC222E"/>
    <w:rsid w:val="00BC34D4"/>
    <w:rsid w:val="00BC60A6"/>
    <w:rsid w:val="00BC7103"/>
    <w:rsid w:val="00BD01C8"/>
    <w:rsid w:val="00BD1A4B"/>
    <w:rsid w:val="00BD31ED"/>
    <w:rsid w:val="00BD32EF"/>
    <w:rsid w:val="00BD3898"/>
    <w:rsid w:val="00BD49DC"/>
    <w:rsid w:val="00BD686C"/>
    <w:rsid w:val="00BD6BDE"/>
    <w:rsid w:val="00BE113D"/>
    <w:rsid w:val="00BE1F58"/>
    <w:rsid w:val="00BE218E"/>
    <w:rsid w:val="00BE2B3D"/>
    <w:rsid w:val="00BE3B2F"/>
    <w:rsid w:val="00BE4B3A"/>
    <w:rsid w:val="00BE4E8E"/>
    <w:rsid w:val="00BE5E62"/>
    <w:rsid w:val="00BE79A1"/>
    <w:rsid w:val="00BF062F"/>
    <w:rsid w:val="00BF14BD"/>
    <w:rsid w:val="00BF1A9D"/>
    <w:rsid w:val="00BF3920"/>
    <w:rsid w:val="00BF406E"/>
    <w:rsid w:val="00BF519F"/>
    <w:rsid w:val="00BF72CA"/>
    <w:rsid w:val="00C00574"/>
    <w:rsid w:val="00C00AC8"/>
    <w:rsid w:val="00C00B8D"/>
    <w:rsid w:val="00C01CAC"/>
    <w:rsid w:val="00C02071"/>
    <w:rsid w:val="00C02096"/>
    <w:rsid w:val="00C02EED"/>
    <w:rsid w:val="00C0443D"/>
    <w:rsid w:val="00C04A41"/>
    <w:rsid w:val="00C04AA9"/>
    <w:rsid w:val="00C0603F"/>
    <w:rsid w:val="00C068D2"/>
    <w:rsid w:val="00C06CFE"/>
    <w:rsid w:val="00C1012F"/>
    <w:rsid w:val="00C10662"/>
    <w:rsid w:val="00C141D3"/>
    <w:rsid w:val="00C14B24"/>
    <w:rsid w:val="00C16891"/>
    <w:rsid w:val="00C17BC5"/>
    <w:rsid w:val="00C21094"/>
    <w:rsid w:val="00C21C84"/>
    <w:rsid w:val="00C2328F"/>
    <w:rsid w:val="00C23F16"/>
    <w:rsid w:val="00C25FB5"/>
    <w:rsid w:val="00C278B7"/>
    <w:rsid w:val="00C27E8F"/>
    <w:rsid w:val="00C30A5F"/>
    <w:rsid w:val="00C3110D"/>
    <w:rsid w:val="00C33532"/>
    <w:rsid w:val="00C34166"/>
    <w:rsid w:val="00C35A9D"/>
    <w:rsid w:val="00C372FC"/>
    <w:rsid w:val="00C40A0D"/>
    <w:rsid w:val="00C41924"/>
    <w:rsid w:val="00C42ACA"/>
    <w:rsid w:val="00C43684"/>
    <w:rsid w:val="00C44C4B"/>
    <w:rsid w:val="00C4560D"/>
    <w:rsid w:val="00C4603D"/>
    <w:rsid w:val="00C47FEF"/>
    <w:rsid w:val="00C50C3C"/>
    <w:rsid w:val="00C50F04"/>
    <w:rsid w:val="00C52C6B"/>
    <w:rsid w:val="00C53D1F"/>
    <w:rsid w:val="00C5441E"/>
    <w:rsid w:val="00C553E5"/>
    <w:rsid w:val="00C56F16"/>
    <w:rsid w:val="00C607EB"/>
    <w:rsid w:val="00C61AE0"/>
    <w:rsid w:val="00C63C1E"/>
    <w:rsid w:val="00C63DE3"/>
    <w:rsid w:val="00C6475F"/>
    <w:rsid w:val="00C64ACA"/>
    <w:rsid w:val="00C651DB"/>
    <w:rsid w:val="00C6561E"/>
    <w:rsid w:val="00C65983"/>
    <w:rsid w:val="00C65AE0"/>
    <w:rsid w:val="00C66EBF"/>
    <w:rsid w:val="00C672D8"/>
    <w:rsid w:val="00C705D4"/>
    <w:rsid w:val="00C72AC6"/>
    <w:rsid w:val="00C730AF"/>
    <w:rsid w:val="00C73EAD"/>
    <w:rsid w:val="00C759AE"/>
    <w:rsid w:val="00C761EA"/>
    <w:rsid w:val="00C770C2"/>
    <w:rsid w:val="00C777E2"/>
    <w:rsid w:val="00C80915"/>
    <w:rsid w:val="00C80917"/>
    <w:rsid w:val="00C81B37"/>
    <w:rsid w:val="00C84ECC"/>
    <w:rsid w:val="00C86EE7"/>
    <w:rsid w:val="00C87912"/>
    <w:rsid w:val="00C90CB0"/>
    <w:rsid w:val="00C921E6"/>
    <w:rsid w:val="00C9242B"/>
    <w:rsid w:val="00C92DD6"/>
    <w:rsid w:val="00C9341F"/>
    <w:rsid w:val="00C9387F"/>
    <w:rsid w:val="00C93CC5"/>
    <w:rsid w:val="00CA031E"/>
    <w:rsid w:val="00CA0A3F"/>
    <w:rsid w:val="00CA0F64"/>
    <w:rsid w:val="00CA206B"/>
    <w:rsid w:val="00CA2206"/>
    <w:rsid w:val="00CA6A6C"/>
    <w:rsid w:val="00CA71DB"/>
    <w:rsid w:val="00CA73B6"/>
    <w:rsid w:val="00CB0CAF"/>
    <w:rsid w:val="00CB215A"/>
    <w:rsid w:val="00CB34D0"/>
    <w:rsid w:val="00CB5166"/>
    <w:rsid w:val="00CB5633"/>
    <w:rsid w:val="00CB6659"/>
    <w:rsid w:val="00CB740F"/>
    <w:rsid w:val="00CC0597"/>
    <w:rsid w:val="00CC076F"/>
    <w:rsid w:val="00CC24FA"/>
    <w:rsid w:val="00CC34D0"/>
    <w:rsid w:val="00CC432B"/>
    <w:rsid w:val="00CC44AA"/>
    <w:rsid w:val="00CC4C27"/>
    <w:rsid w:val="00CC61E4"/>
    <w:rsid w:val="00CC6407"/>
    <w:rsid w:val="00CC69F1"/>
    <w:rsid w:val="00CC6EBD"/>
    <w:rsid w:val="00CD0D7B"/>
    <w:rsid w:val="00CD145C"/>
    <w:rsid w:val="00CD36C0"/>
    <w:rsid w:val="00CD49E4"/>
    <w:rsid w:val="00CD4CB9"/>
    <w:rsid w:val="00CD5422"/>
    <w:rsid w:val="00CD5A4E"/>
    <w:rsid w:val="00CD71A7"/>
    <w:rsid w:val="00CD735E"/>
    <w:rsid w:val="00CD7706"/>
    <w:rsid w:val="00CE00CE"/>
    <w:rsid w:val="00CE0BB4"/>
    <w:rsid w:val="00CE1974"/>
    <w:rsid w:val="00CE603E"/>
    <w:rsid w:val="00CF3680"/>
    <w:rsid w:val="00CF64B2"/>
    <w:rsid w:val="00D0151F"/>
    <w:rsid w:val="00D04FB8"/>
    <w:rsid w:val="00D0679D"/>
    <w:rsid w:val="00D10109"/>
    <w:rsid w:val="00D107A8"/>
    <w:rsid w:val="00D115E1"/>
    <w:rsid w:val="00D12EFE"/>
    <w:rsid w:val="00D1519B"/>
    <w:rsid w:val="00D1532A"/>
    <w:rsid w:val="00D16DB1"/>
    <w:rsid w:val="00D16DD4"/>
    <w:rsid w:val="00D17349"/>
    <w:rsid w:val="00D17851"/>
    <w:rsid w:val="00D21762"/>
    <w:rsid w:val="00D22E7F"/>
    <w:rsid w:val="00D230DE"/>
    <w:rsid w:val="00D25731"/>
    <w:rsid w:val="00D26003"/>
    <w:rsid w:val="00D270F0"/>
    <w:rsid w:val="00D302E1"/>
    <w:rsid w:val="00D314AC"/>
    <w:rsid w:val="00D31CCB"/>
    <w:rsid w:val="00D33E8D"/>
    <w:rsid w:val="00D33FDD"/>
    <w:rsid w:val="00D3729F"/>
    <w:rsid w:val="00D37396"/>
    <w:rsid w:val="00D37F42"/>
    <w:rsid w:val="00D404C4"/>
    <w:rsid w:val="00D4083A"/>
    <w:rsid w:val="00D4338D"/>
    <w:rsid w:val="00D45919"/>
    <w:rsid w:val="00D45A6D"/>
    <w:rsid w:val="00D45D31"/>
    <w:rsid w:val="00D463D5"/>
    <w:rsid w:val="00D4796F"/>
    <w:rsid w:val="00D47FF0"/>
    <w:rsid w:val="00D528ED"/>
    <w:rsid w:val="00D52A85"/>
    <w:rsid w:val="00D55C6D"/>
    <w:rsid w:val="00D57556"/>
    <w:rsid w:val="00D601F7"/>
    <w:rsid w:val="00D61A96"/>
    <w:rsid w:val="00D627C0"/>
    <w:rsid w:val="00D631FC"/>
    <w:rsid w:val="00D6333C"/>
    <w:rsid w:val="00D71DB5"/>
    <w:rsid w:val="00D722CE"/>
    <w:rsid w:val="00D7301E"/>
    <w:rsid w:val="00D76CB0"/>
    <w:rsid w:val="00D770E1"/>
    <w:rsid w:val="00D80FEF"/>
    <w:rsid w:val="00D81CA3"/>
    <w:rsid w:val="00D83152"/>
    <w:rsid w:val="00D8323A"/>
    <w:rsid w:val="00D83CE2"/>
    <w:rsid w:val="00D84C27"/>
    <w:rsid w:val="00D858F5"/>
    <w:rsid w:val="00D85C0E"/>
    <w:rsid w:val="00D870AD"/>
    <w:rsid w:val="00D907CD"/>
    <w:rsid w:val="00D90D7E"/>
    <w:rsid w:val="00D93183"/>
    <w:rsid w:val="00D9373B"/>
    <w:rsid w:val="00D93839"/>
    <w:rsid w:val="00D93EC8"/>
    <w:rsid w:val="00D958DE"/>
    <w:rsid w:val="00D966FF"/>
    <w:rsid w:val="00D96705"/>
    <w:rsid w:val="00D96CDE"/>
    <w:rsid w:val="00DA2CE7"/>
    <w:rsid w:val="00DA2F64"/>
    <w:rsid w:val="00DA4FA9"/>
    <w:rsid w:val="00DA5979"/>
    <w:rsid w:val="00DA6018"/>
    <w:rsid w:val="00DA6EC0"/>
    <w:rsid w:val="00DA7151"/>
    <w:rsid w:val="00DA7FFA"/>
    <w:rsid w:val="00DB03B3"/>
    <w:rsid w:val="00DB0A42"/>
    <w:rsid w:val="00DB2A24"/>
    <w:rsid w:val="00DB3199"/>
    <w:rsid w:val="00DB585F"/>
    <w:rsid w:val="00DB641A"/>
    <w:rsid w:val="00DB6ABA"/>
    <w:rsid w:val="00DB70A3"/>
    <w:rsid w:val="00DB745F"/>
    <w:rsid w:val="00DB7AC2"/>
    <w:rsid w:val="00DB7DE9"/>
    <w:rsid w:val="00DC12DD"/>
    <w:rsid w:val="00DC16A7"/>
    <w:rsid w:val="00DC2B50"/>
    <w:rsid w:val="00DC3A82"/>
    <w:rsid w:val="00DC3BA0"/>
    <w:rsid w:val="00DC3F52"/>
    <w:rsid w:val="00DC4CC2"/>
    <w:rsid w:val="00DC4FEC"/>
    <w:rsid w:val="00DC51F6"/>
    <w:rsid w:val="00DC6198"/>
    <w:rsid w:val="00DC62C8"/>
    <w:rsid w:val="00DD22C7"/>
    <w:rsid w:val="00DD3114"/>
    <w:rsid w:val="00DD32C8"/>
    <w:rsid w:val="00DD402A"/>
    <w:rsid w:val="00DD71AC"/>
    <w:rsid w:val="00DE1987"/>
    <w:rsid w:val="00DE1B40"/>
    <w:rsid w:val="00DE1FD2"/>
    <w:rsid w:val="00DE42BD"/>
    <w:rsid w:val="00DE5026"/>
    <w:rsid w:val="00DE59CC"/>
    <w:rsid w:val="00DE778D"/>
    <w:rsid w:val="00DF1F88"/>
    <w:rsid w:val="00DF3C41"/>
    <w:rsid w:val="00DF4267"/>
    <w:rsid w:val="00DF48F9"/>
    <w:rsid w:val="00DF58DB"/>
    <w:rsid w:val="00DF604D"/>
    <w:rsid w:val="00DF6690"/>
    <w:rsid w:val="00E01B39"/>
    <w:rsid w:val="00E01BB2"/>
    <w:rsid w:val="00E022F0"/>
    <w:rsid w:val="00E0268B"/>
    <w:rsid w:val="00E0299F"/>
    <w:rsid w:val="00E02ACC"/>
    <w:rsid w:val="00E05C36"/>
    <w:rsid w:val="00E07BD7"/>
    <w:rsid w:val="00E12E2E"/>
    <w:rsid w:val="00E1477C"/>
    <w:rsid w:val="00E15777"/>
    <w:rsid w:val="00E2020D"/>
    <w:rsid w:val="00E207D6"/>
    <w:rsid w:val="00E217D8"/>
    <w:rsid w:val="00E21FC0"/>
    <w:rsid w:val="00E22A9D"/>
    <w:rsid w:val="00E24AA1"/>
    <w:rsid w:val="00E27BA9"/>
    <w:rsid w:val="00E27CB2"/>
    <w:rsid w:val="00E27F8D"/>
    <w:rsid w:val="00E31CC5"/>
    <w:rsid w:val="00E32B4B"/>
    <w:rsid w:val="00E33D77"/>
    <w:rsid w:val="00E34283"/>
    <w:rsid w:val="00E34D17"/>
    <w:rsid w:val="00E4170E"/>
    <w:rsid w:val="00E41CDE"/>
    <w:rsid w:val="00E41E9B"/>
    <w:rsid w:val="00E42116"/>
    <w:rsid w:val="00E42791"/>
    <w:rsid w:val="00E43B47"/>
    <w:rsid w:val="00E45C7E"/>
    <w:rsid w:val="00E46FD1"/>
    <w:rsid w:val="00E47321"/>
    <w:rsid w:val="00E504DF"/>
    <w:rsid w:val="00E51DB5"/>
    <w:rsid w:val="00E5576F"/>
    <w:rsid w:val="00E56B76"/>
    <w:rsid w:val="00E57676"/>
    <w:rsid w:val="00E57A7D"/>
    <w:rsid w:val="00E60140"/>
    <w:rsid w:val="00E60C3D"/>
    <w:rsid w:val="00E61C53"/>
    <w:rsid w:val="00E61D75"/>
    <w:rsid w:val="00E62457"/>
    <w:rsid w:val="00E630B1"/>
    <w:rsid w:val="00E6379D"/>
    <w:rsid w:val="00E66530"/>
    <w:rsid w:val="00E672CF"/>
    <w:rsid w:val="00E67A62"/>
    <w:rsid w:val="00E708FE"/>
    <w:rsid w:val="00E70C2B"/>
    <w:rsid w:val="00E71103"/>
    <w:rsid w:val="00E749EB"/>
    <w:rsid w:val="00E74F64"/>
    <w:rsid w:val="00E7658A"/>
    <w:rsid w:val="00E76AA9"/>
    <w:rsid w:val="00E7766B"/>
    <w:rsid w:val="00E77A36"/>
    <w:rsid w:val="00E77D75"/>
    <w:rsid w:val="00E80196"/>
    <w:rsid w:val="00E803DE"/>
    <w:rsid w:val="00E80C16"/>
    <w:rsid w:val="00E81E3A"/>
    <w:rsid w:val="00E82611"/>
    <w:rsid w:val="00E8277E"/>
    <w:rsid w:val="00E828B3"/>
    <w:rsid w:val="00E84382"/>
    <w:rsid w:val="00E86D8F"/>
    <w:rsid w:val="00E87F22"/>
    <w:rsid w:val="00E87F37"/>
    <w:rsid w:val="00E93423"/>
    <w:rsid w:val="00E9347A"/>
    <w:rsid w:val="00E94162"/>
    <w:rsid w:val="00E95969"/>
    <w:rsid w:val="00E95E81"/>
    <w:rsid w:val="00E96809"/>
    <w:rsid w:val="00EA16B1"/>
    <w:rsid w:val="00EA17E0"/>
    <w:rsid w:val="00EA2322"/>
    <w:rsid w:val="00EA275C"/>
    <w:rsid w:val="00EA43A1"/>
    <w:rsid w:val="00EA5493"/>
    <w:rsid w:val="00EA6B9A"/>
    <w:rsid w:val="00EA7D37"/>
    <w:rsid w:val="00EB1A77"/>
    <w:rsid w:val="00EB3503"/>
    <w:rsid w:val="00EB35DE"/>
    <w:rsid w:val="00EB3C6B"/>
    <w:rsid w:val="00EB3CF2"/>
    <w:rsid w:val="00EB3DA7"/>
    <w:rsid w:val="00EB3EA9"/>
    <w:rsid w:val="00EC1029"/>
    <w:rsid w:val="00EC2E78"/>
    <w:rsid w:val="00EC3A97"/>
    <w:rsid w:val="00EC678B"/>
    <w:rsid w:val="00EC6CA4"/>
    <w:rsid w:val="00ED01E5"/>
    <w:rsid w:val="00ED1668"/>
    <w:rsid w:val="00ED3945"/>
    <w:rsid w:val="00ED4E19"/>
    <w:rsid w:val="00ED69FA"/>
    <w:rsid w:val="00ED6FE1"/>
    <w:rsid w:val="00EE058F"/>
    <w:rsid w:val="00EE08E3"/>
    <w:rsid w:val="00EE1039"/>
    <w:rsid w:val="00EE1981"/>
    <w:rsid w:val="00EE1A07"/>
    <w:rsid w:val="00EE1E89"/>
    <w:rsid w:val="00EE3653"/>
    <w:rsid w:val="00EE3B4A"/>
    <w:rsid w:val="00EE649B"/>
    <w:rsid w:val="00EE7B9C"/>
    <w:rsid w:val="00EF0DFE"/>
    <w:rsid w:val="00EF2A99"/>
    <w:rsid w:val="00EF4855"/>
    <w:rsid w:val="00EF7083"/>
    <w:rsid w:val="00F025B3"/>
    <w:rsid w:val="00F0289E"/>
    <w:rsid w:val="00F02D29"/>
    <w:rsid w:val="00F05A5C"/>
    <w:rsid w:val="00F068CE"/>
    <w:rsid w:val="00F14896"/>
    <w:rsid w:val="00F15F38"/>
    <w:rsid w:val="00F16EB2"/>
    <w:rsid w:val="00F17A2E"/>
    <w:rsid w:val="00F200CC"/>
    <w:rsid w:val="00F21247"/>
    <w:rsid w:val="00F218A5"/>
    <w:rsid w:val="00F21C2B"/>
    <w:rsid w:val="00F22268"/>
    <w:rsid w:val="00F22C53"/>
    <w:rsid w:val="00F234AE"/>
    <w:rsid w:val="00F2535F"/>
    <w:rsid w:val="00F25BF3"/>
    <w:rsid w:val="00F273B5"/>
    <w:rsid w:val="00F3000F"/>
    <w:rsid w:val="00F31F49"/>
    <w:rsid w:val="00F33500"/>
    <w:rsid w:val="00F33D0F"/>
    <w:rsid w:val="00F34659"/>
    <w:rsid w:val="00F35250"/>
    <w:rsid w:val="00F3741B"/>
    <w:rsid w:val="00F42985"/>
    <w:rsid w:val="00F43266"/>
    <w:rsid w:val="00F4342E"/>
    <w:rsid w:val="00F43831"/>
    <w:rsid w:val="00F43EB2"/>
    <w:rsid w:val="00F4401C"/>
    <w:rsid w:val="00F456CB"/>
    <w:rsid w:val="00F46032"/>
    <w:rsid w:val="00F47C90"/>
    <w:rsid w:val="00F5203D"/>
    <w:rsid w:val="00F5303C"/>
    <w:rsid w:val="00F53FEE"/>
    <w:rsid w:val="00F544AB"/>
    <w:rsid w:val="00F55E0D"/>
    <w:rsid w:val="00F56C47"/>
    <w:rsid w:val="00F61EBC"/>
    <w:rsid w:val="00F62EED"/>
    <w:rsid w:val="00F6415B"/>
    <w:rsid w:val="00F64495"/>
    <w:rsid w:val="00F65AA8"/>
    <w:rsid w:val="00F66A9B"/>
    <w:rsid w:val="00F67179"/>
    <w:rsid w:val="00F7166F"/>
    <w:rsid w:val="00F7334F"/>
    <w:rsid w:val="00F73F4D"/>
    <w:rsid w:val="00F74083"/>
    <w:rsid w:val="00F756E2"/>
    <w:rsid w:val="00F77742"/>
    <w:rsid w:val="00F802A6"/>
    <w:rsid w:val="00F80305"/>
    <w:rsid w:val="00F8139A"/>
    <w:rsid w:val="00F81CA9"/>
    <w:rsid w:val="00F82938"/>
    <w:rsid w:val="00F846AB"/>
    <w:rsid w:val="00F85500"/>
    <w:rsid w:val="00F866DE"/>
    <w:rsid w:val="00F916F4"/>
    <w:rsid w:val="00F94351"/>
    <w:rsid w:val="00F95A7D"/>
    <w:rsid w:val="00F95D20"/>
    <w:rsid w:val="00F975C5"/>
    <w:rsid w:val="00FA0215"/>
    <w:rsid w:val="00FA2A64"/>
    <w:rsid w:val="00FA4710"/>
    <w:rsid w:val="00FA4763"/>
    <w:rsid w:val="00FA5F60"/>
    <w:rsid w:val="00FA752F"/>
    <w:rsid w:val="00FB2B2A"/>
    <w:rsid w:val="00FB3121"/>
    <w:rsid w:val="00FB5A12"/>
    <w:rsid w:val="00FB6A7D"/>
    <w:rsid w:val="00FC085E"/>
    <w:rsid w:val="00FC0C82"/>
    <w:rsid w:val="00FC1BE5"/>
    <w:rsid w:val="00FC340E"/>
    <w:rsid w:val="00FC4E17"/>
    <w:rsid w:val="00FC5518"/>
    <w:rsid w:val="00FC5799"/>
    <w:rsid w:val="00FC693C"/>
    <w:rsid w:val="00FD346C"/>
    <w:rsid w:val="00FD4EF5"/>
    <w:rsid w:val="00FD6359"/>
    <w:rsid w:val="00FD707C"/>
    <w:rsid w:val="00FE0433"/>
    <w:rsid w:val="00FE23AD"/>
    <w:rsid w:val="00FE2BC9"/>
    <w:rsid w:val="00FE2D91"/>
    <w:rsid w:val="00FE42E2"/>
    <w:rsid w:val="00FE5A69"/>
    <w:rsid w:val="00FE63BA"/>
    <w:rsid w:val="00FE66C7"/>
    <w:rsid w:val="00FE67AA"/>
    <w:rsid w:val="00FF04F1"/>
    <w:rsid w:val="00FF24C2"/>
    <w:rsid w:val="00FF31D9"/>
    <w:rsid w:val="00FF328C"/>
    <w:rsid w:val="00FF4B49"/>
    <w:rsid w:val="00FF4DB0"/>
    <w:rsid w:val="00FF68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39"/>
    <w:lsdException w:name="toc 2" w:locked="1" w:semiHidden="0" w:uiPriority="39"/>
    <w:lsdException w:name="toc 3" w:locked="1" w:semiHidden="0" w:uiPriority="39"/>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List Bullet 4" w:uiPriority="0"/>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lsdException w:name="Strong" w:locked="1" w:semiHidden="0" w:uiPriority="0" w:unhideWhenUsed="0" w:qFormat="1"/>
    <w:lsdException w:name="Emphasis" w:locked="1" w:semiHidden="0" w:uiPriority="0" w:unhideWhenUsed="0" w:qFormat="1"/>
    <w:lsdException w:name="No List" w:locked="1" w:semiHidden="0" w:uiPriority="0"/>
    <w:lsdException w:name="Table Web 2" w:unhideWhenUsed="0"/>
    <w:lsdException w:name="Table Web 3" w:unhideWhenUsed="0"/>
    <w:lsdException w:name="Table Grid" w:uiPriority="59" w:unhideWhenUsed="0"/>
    <w:lsdException w:name="Table Theme"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DBD"/>
    <w:rPr>
      <w:sz w:val="24"/>
      <w:szCs w:val="24"/>
    </w:rPr>
  </w:style>
  <w:style w:type="paragraph" w:styleId="Titre1">
    <w:name w:val="heading 1"/>
    <w:basedOn w:val="Normal"/>
    <w:next w:val="Normal"/>
    <w:link w:val="Titre1Car"/>
    <w:qFormat/>
    <w:rsid w:val="00F6415B"/>
    <w:pPr>
      <w:keepNext/>
      <w:numPr>
        <w:numId w:val="9"/>
      </w:numPr>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8F4B77"/>
    <w:pPr>
      <w:keepNext/>
      <w:numPr>
        <w:ilvl w:val="1"/>
        <w:numId w:val="9"/>
      </w:numPr>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8F4B77"/>
    <w:pPr>
      <w:keepNext/>
      <w:numPr>
        <w:ilvl w:val="2"/>
        <w:numId w:val="9"/>
      </w:numPr>
      <w:spacing w:before="240" w:after="60"/>
      <w:outlineLvl w:val="2"/>
    </w:pPr>
    <w:rPr>
      <w:rFonts w:ascii="Arial" w:hAnsi="Arial" w:cs="Arial"/>
      <w:b/>
      <w:bCs/>
      <w:sz w:val="26"/>
      <w:szCs w:val="26"/>
    </w:rPr>
  </w:style>
  <w:style w:type="paragraph" w:styleId="Titre4">
    <w:name w:val="heading 4"/>
    <w:basedOn w:val="Normal"/>
    <w:next w:val="Normal"/>
    <w:link w:val="Titre4Car"/>
    <w:qFormat/>
    <w:rsid w:val="00BD1A4B"/>
    <w:pPr>
      <w:keepNext/>
      <w:numPr>
        <w:ilvl w:val="3"/>
        <w:numId w:val="9"/>
      </w:numPr>
      <w:spacing w:before="240" w:after="60"/>
      <w:outlineLvl w:val="3"/>
    </w:pPr>
    <w:rPr>
      <w:rFonts w:ascii="Arial" w:hAnsi="Arial" w:cs="Arial"/>
      <w:b/>
      <w:bCs/>
      <w:sz w:val="26"/>
      <w:szCs w:val="26"/>
    </w:rPr>
  </w:style>
  <w:style w:type="paragraph" w:styleId="Titre5">
    <w:name w:val="heading 5"/>
    <w:aliases w:val="h5,l5,hm"/>
    <w:basedOn w:val="Normal"/>
    <w:next w:val="Normal"/>
    <w:link w:val="Titre5Car"/>
    <w:qFormat/>
    <w:rsid w:val="00F56C47"/>
    <w:pPr>
      <w:numPr>
        <w:ilvl w:val="4"/>
        <w:numId w:val="9"/>
      </w:numPr>
      <w:spacing w:before="240" w:after="60"/>
      <w:outlineLvl w:val="4"/>
    </w:pPr>
    <w:rPr>
      <w:b/>
      <w:bCs/>
      <w:i/>
      <w:iCs/>
      <w:sz w:val="26"/>
      <w:szCs w:val="26"/>
    </w:rPr>
  </w:style>
  <w:style w:type="paragraph" w:styleId="Titre6">
    <w:name w:val="heading 6"/>
    <w:aliases w:val="h6,l6,hsm"/>
    <w:basedOn w:val="Normal"/>
    <w:next w:val="Normal"/>
    <w:link w:val="Titre6Car"/>
    <w:qFormat/>
    <w:rsid w:val="00F56C47"/>
    <w:pPr>
      <w:numPr>
        <w:ilvl w:val="5"/>
        <w:numId w:val="9"/>
      </w:numPr>
      <w:spacing w:before="240" w:after="60"/>
      <w:outlineLvl w:val="5"/>
    </w:pPr>
    <w:rPr>
      <w:b/>
      <w:bCs/>
      <w:sz w:val="22"/>
      <w:szCs w:val="22"/>
    </w:rPr>
  </w:style>
  <w:style w:type="paragraph" w:styleId="Titre7">
    <w:name w:val="heading 7"/>
    <w:basedOn w:val="Normal"/>
    <w:next w:val="Normal"/>
    <w:link w:val="Titre7Car"/>
    <w:qFormat/>
    <w:rsid w:val="00F56C47"/>
    <w:pPr>
      <w:numPr>
        <w:ilvl w:val="6"/>
        <w:numId w:val="9"/>
      </w:numPr>
      <w:spacing w:before="240" w:after="60"/>
      <w:outlineLvl w:val="6"/>
    </w:pPr>
  </w:style>
  <w:style w:type="paragraph" w:styleId="Titre8">
    <w:name w:val="heading 8"/>
    <w:basedOn w:val="Normal"/>
    <w:next w:val="Normal"/>
    <w:link w:val="Titre8Car"/>
    <w:qFormat/>
    <w:rsid w:val="00F56C47"/>
    <w:pPr>
      <w:numPr>
        <w:ilvl w:val="7"/>
        <w:numId w:val="9"/>
      </w:numPr>
      <w:spacing w:before="240" w:after="60"/>
      <w:outlineLvl w:val="7"/>
    </w:pPr>
    <w:rPr>
      <w:i/>
      <w:iCs/>
    </w:rPr>
  </w:style>
  <w:style w:type="paragraph" w:styleId="Titre9">
    <w:name w:val="heading 9"/>
    <w:basedOn w:val="Normal"/>
    <w:next w:val="Normal"/>
    <w:link w:val="Titre9Car"/>
    <w:qFormat/>
    <w:rsid w:val="00F56C47"/>
    <w:pPr>
      <w:numPr>
        <w:ilvl w:val="8"/>
        <w:numId w:val="9"/>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53122"/>
    <w:rPr>
      <w:rFonts w:ascii="Arial" w:hAnsi="Arial" w:cs="Arial"/>
      <w:b/>
      <w:bCs/>
      <w:kern w:val="32"/>
      <w:sz w:val="32"/>
      <w:szCs w:val="32"/>
    </w:rPr>
  </w:style>
  <w:style w:type="character" w:customStyle="1" w:styleId="Titre2Car">
    <w:name w:val="Titre 2 Car"/>
    <w:basedOn w:val="Policepardfaut"/>
    <w:link w:val="Titre2"/>
    <w:rsid w:val="00553122"/>
    <w:rPr>
      <w:rFonts w:ascii="Arial" w:hAnsi="Arial" w:cs="Arial"/>
      <w:b/>
      <w:bCs/>
      <w:i/>
      <w:iCs/>
      <w:sz w:val="28"/>
      <w:szCs w:val="28"/>
    </w:rPr>
  </w:style>
  <w:style w:type="character" w:customStyle="1" w:styleId="Titre3Car">
    <w:name w:val="Titre 3 Car"/>
    <w:basedOn w:val="Policepardfaut"/>
    <w:link w:val="Titre3"/>
    <w:locked/>
    <w:rsid w:val="00EE649B"/>
    <w:rPr>
      <w:rFonts w:ascii="Arial" w:hAnsi="Arial" w:cs="Arial"/>
      <w:b/>
      <w:bCs/>
      <w:sz w:val="26"/>
      <w:szCs w:val="26"/>
    </w:rPr>
  </w:style>
  <w:style w:type="character" w:customStyle="1" w:styleId="Titre4Car">
    <w:name w:val="Titre 4 Car"/>
    <w:basedOn w:val="Policepardfaut"/>
    <w:link w:val="Titre4"/>
    <w:locked/>
    <w:rsid w:val="00BD1A4B"/>
    <w:rPr>
      <w:rFonts w:ascii="Arial" w:hAnsi="Arial" w:cs="Arial"/>
      <w:b/>
      <w:bCs/>
      <w:sz w:val="26"/>
      <w:szCs w:val="26"/>
    </w:rPr>
  </w:style>
  <w:style w:type="character" w:customStyle="1" w:styleId="Titre5Car">
    <w:name w:val="Titre 5 Car"/>
    <w:aliases w:val="h5 Car,l5 Car,hm Car"/>
    <w:basedOn w:val="Policepardfaut"/>
    <w:link w:val="Titre5"/>
    <w:uiPriority w:val="9"/>
    <w:semiHidden/>
    <w:rsid w:val="00553122"/>
    <w:rPr>
      <w:rFonts w:asciiTheme="minorHAnsi" w:eastAsiaTheme="minorEastAsia" w:hAnsiTheme="minorHAnsi" w:cstheme="minorBidi"/>
      <w:b/>
      <w:bCs/>
      <w:i/>
      <w:iCs/>
      <w:sz w:val="26"/>
      <w:szCs w:val="26"/>
    </w:rPr>
  </w:style>
  <w:style w:type="character" w:customStyle="1" w:styleId="Titre6Car">
    <w:name w:val="Titre 6 Car"/>
    <w:aliases w:val="h6 Car,l6 Car,hsm Car"/>
    <w:basedOn w:val="Policepardfaut"/>
    <w:link w:val="Titre6"/>
    <w:uiPriority w:val="9"/>
    <w:semiHidden/>
    <w:rsid w:val="0055312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55312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55312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553122"/>
    <w:rPr>
      <w:rFonts w:asciiTheme="majorHAnsi" w:eastAsiaTheme="majorEastAsia" w:hAnsiTheme="majorHAnsi" w:cstheme="majorBidi"/>
    </w:rPr>
  </w:style>
  <w:style w:type="paragraph" w:styleId="En-tte">
    <w:name w:val="header"/>
    <w:aliases w:val="h,index"/>
    <w:basedOn w:val="Normal"/>
    <w:link w:val="En-tteCar"/>
    <w:uiPriority w:val="99"/>
    <w:rsid w:val="00946928"/>
    <w:pPr>
      <w:tabs>
        <w:tab w:val="center" w:pos="4536"/>
        <w:tab w:val="right" w:pos="9072"/>
      </w:tabs>
    </w:pPr>
  </w:style>
  <w:style w:type="character" w:customStyle="1" w:styleId="En-tteCar">
    <w:name w:val="En-tête Car"/>
    <w:aliases w:val="h Car,index Car"/>
    <w:basedOn w:val="Policepardfaut"/>
    <w:link w:val="En-tte"/>
    <w:uiPriority w:val="99"/>
    <w:semiHidden/>
    <w:locked/>
    <w:rsid w:val="007E1C30"/>
    <w:rPr>
      <w:sz w:val="24"/>
      <w:lang w:val="fr-FR" w:eastAsia="fr-FR"/>
    </w:rPr>
  </w:style>
  <w:style w:type="paragraph" w:styleId="Pieddepage">
    <w:name w:val="footer"/>
    <w:basedOn w:val="Normal"/>
    <w:link w:val="PieddepageCar"/>
    <w:uiPriority w:val="99"/>
    <w:rsid w:val="00946928"/>
    <w:pPr>
      <w:tabs>
        <w:tab w:val="center" w:pos="4536"/>
        <w:tab w:val="right" w:pos="9072"/>
      </w:tabs>
    </w:pPr>
  </w:style>
  <w:style w:type="character" w:customStyle="1" w:styleId="PieddepageCar">
    <w:name w:val="Pied de page Car"/>
    <w:basedOn w:val="Policepardfaut"/>
    <w:link w:val="Pieddepage"/>
    <w:uiPriority w:val="99"/>
    <w:semiHidden/>
    <w:rsid w:val="00553122"/>
    <w:rPr>
      <w:sz w:val="24"/>
      <w:szCs w:val="24"/>
    </w:rPr>
  </w:style>
  <w:style w:type="character" w:styleId="Numrodepage">
    <w:name w:val="page number"/>
    <w:basedOn w:val="Policepardfaut"/>
    <w:uiPriority w:val="99"/>
    <w:rsid w:val="00946928"/>
    <w:rPr>
      <w:rFonts w:cs="Times New Roman"/>
    </w:rPr>
  </w:style>
  <w:style w:type="paragraph" w:customStyle="1" w:styleId="Default">
    <w:name w:val="Default"/>
    <w:uiPriority w:val="99"/>
    <w:rsid w:val="00A84875"/>
    <w:pPr>
      <w:autoSpaceDE w:val="0"/>
      <w:autoSpaceDN w:val="0"/>
      <w:adjustRightInd w:val="0"/>
    </w:pPr>
    <w:rPr>
      <w:rFonts w:ascii="Agency FB" w:hAnsi="Agency FB" w:cs="Agency FB"/>
      <w:color w:val="000000"/>
      <w:sz w:val="24"/>
      <w:szCs w:val="24"/>
    </w:rPr>
  </w:style>
  <w:style w:type="character" w:styleId="Lienhypertexte">
    <w:name w:val="Hyperlink"/>
    <w:basedOn w:val="Policepardfaut"/>
    <w:uiPriority w:val="99"/>
    <w:rsid w:val="00E02ACC"/>
    <w:rPr>
      <w:rFonts w:cs="Times New Roman"/>
      <w:color w:val="0000FF"/>
      <w:u w:val="single"/>
    </w:rPr>
  </w:style>
  <w:style w:type="paragraph" w:customStyle="1" w:styleId="Retraitcorpsdetexte21">
    <w:name w:val="Retrait corps de texte 21"/>
    <w:basedOn w:val="Normal"/>
    <w:uiPriority w:val="99"/>
    <w:rsid w:val="00C90CB0"/>
    <w:pPr>
      <w:tabs>
        <w:tab w:val="left" w:pos="0"/>
      </w:tabs>
      <w:spacing w:after="120"/>
      <w:ind w:firstLine="1134"/>
      <w:jc w:val="both"/>
    </w:pPr>
    <w:rPr>
      <w:sz w:val="28"/>
      <w:szCs w:val="28"/>
    </w:rPr>
  </w:style>
  <w:style w:type="paragraph" w:styleId="Textedebulles">
    <w:name w:val="Balloon Text"/>
    <w:basedOn w:val="Normal"/>
    <w:link w:val="TextedebullesCar"/>
    <w:uiPriority w:val="99"/>
    <w:semiHidden/>
    <w:rsid w:val="008F4B77"/>
    <w:rPr>
      <w:rFonts w:ascii="Tahoma" w:hAnsi="Tahoma" w:cs="Tahoma"/>
      <w:sz w:val="16"/>
      <w:szCs w:val="16"/>
    </w:rPr>
  </w:style>
  <w:style w:type="character" w:customStyle="1" w:styleId="TextedebullesCar">
    <w:name w:val="Texte de bulles Car"/>
    <w:basedOn w:val="Policepardfaut"/>
    <w:link w:val="Textedebulles"/>
    <w:uiPriority w:val="99"/>
    <w:semiHidden/>
    <w:rsid w:val="00553122"/>
    <w:rPr>
      <w:sz w:val="0"/>
      <w:szCs w:val="0"/>
    </w:rPr>
  </w:style>
  <w:style w:type="paragraph" w:customStyle="1" w:styleId="Texte">
    <w:name w:val="Texte"/>
    <w:basedOn w:val="Normal"/>
    <w:link w:val="TexteCar"/>
    <w:rsid w:val="002334C6"/>
    <w:pPr>
      <w:spacing w:before="120"/>
      <w:jc w:val="both"/>
    </w:pPr>
    <w:rPr>
      <w:rFonts w:ascii="Helvetica 55 Roman" w:hAnsi="Helvetica 55 Roman" w:cs="Arial"/>
      <w:sz w:val="20"/>
      <w:szCs w:val="20"/>
    </w:rPr>
  </w:style>
  <w:style w:type="character" w:customStyle="1" w:styleId="TexteCar">
    <w:name w:val="Texte Car"/>
    <w:link w:val="Texte"/>
    <w:locked/>
    <w:rsid w:val="002334C6"/>
    <w:rPr>
      <w:rFonts w:ascii="Helvetica 55 Roman" w:hAnsi="Helvetica 55 Roman"/>
      <w:lang w:val="fr-FR" w:eastAsia="fr-FR"/>
    </w:rPr>
  </w:style>
  <w:style w:type="paragraph" w:styleId="Corpsdetexte">
    <w:name w:val="Body Text"/>
    <w:basedOn w:val="Normal"/>
    <w:link w:val="CorpsdetexteCar"/>
    <w:uiPriority w:val="99"/>
    <w:rsid w:val="00C9242B"/>
    <w:pPr>
      <w:spacing w:after="120"/>
    </w:pPr>
  </w:style>
  <w:style w:type="character" w:customStyle="1" w:styleId="CorpsdetexteCar">
    <w:name w:val="Corps de texte Car"/>
    <w:basedOn w:val="Policepardfaut"/>
    <w:link w:val="Corpsdetexte"/>
    <w:uiPriority w:val="99"/>
    <w:locked/>
    <w:rsid w:val="006E7B41"/>
    <w:rPr>
      <w:sz w:val="24"/>
    </w:rPr>
  </w:style>
  <w:style w:type="paragraph" w:styleId="Notedebasdepage">
    <w:name w:val="footnote text"/>
    <w:basedOn w:val="Normal"/>
    <w:link w:val="NotedebasdepageCar"/>
    <w:uiPriority w:val="99"/>
    <w:semiHidden/>
    <w:rsid w:val="00A16C86"/>
    <w:pPr>
      <w:jc w:val="both"/>
    </w:pPr>
    <w:rPr>
      <w:sz w:val="20"/>
      <w:szCs w:val="20"/>
    </w:rPr>
  </w:style>
  <w:style w:type="character" w:customStyle="1" w:styleId="NotedebasdepageCar">
    <w:name w:val="Note de bas de page Car"/>
    <w:basedOn w:val="Policepardfaut"/>
    <w:link w:val="Notedebasdepage"/>
    <w:uiPriority w:val="99"/>
    <w:semiHidden/>
    <w:rsid w:val="00553122"/>
    <w:rPr>
      <w:sz w:val="20"/>
      <w:szCs w:val="20"/>
    </w:rPr>
  </w:style>
  <w:style w:type="paragraph" w:customStyle="1" w:styleId="Titrenormal">
    <w:name w:val="Titre normal"/>
    <w:basedOn w:val="Normal"/>
    <w:next w:val="Normal"/>
    <w:uiPriority w:val="99"/>
    <w:rsid w:val="004D34C2"/>
    <w:pPr>
      <w:keepNext/>
      <w:keepLines/>
      <w:spacing w:before="360" w:after="40"/>
      <w:ind w:left="-284"/>
    </w:pPr>
    <w:rPr>
      <w:b/>
      <w:sz w:val="22"/>
      <w:szCs w:val="20"/>
    </w:rPr>
  </w:style>
  <w:style w:type="paragraph" w:customStyle="1" w:styleId="ColFormat">
    <w:name w:val="Col Format"/>
    <w:basedOn w:val="Normal"/>
    <w:uiPriority w:val="99"/>
    <w:rsid w:val="00177AED"/>
    <w:pPr>
      <w:tabs>
        <w:tab w:val="left" w:pos="540"/>
      </w:tabs>
      <w:spacing w:line="240" w:lineRule="atLeast"/>
      <w:jc w:val="both"/>
    </w:pPr>
    <w:rPr>
      <w:rFonts w:ascii="Times" w:hAnsi="Times"/>
      <w:szCs w:val="20"/>
    </w:rPr>
  </w:style>
  <w:style w:type="paragraph" w:customStyle="1" w:styleId="Textenum1">
    <w:name w:val="Texte_énum_1"/>
    <w:basedOn w:val="Texte"/>
    <w:link w:val="Textenum1Car"/>
    <w:rsid w:val="004962C4"/>
    <w:pPr>
      <w:numPr>
        <w:numId w:val="7"/>
      </w:numPr>
      <w:spacing w:before="0"/>
    </w:pPr>
  </w:style>
  <w:style w:type="character" w:customStyle="1" w:styleId="Textenum1Car">
    <w:name w:val="Texte_énum_1 Car"/>
    <w:basedOn w:val="TexteCar"/>
    <w:link w:val="Textenum1"/>
    <w:locked/>
    <w:rsid w:val="004962C4"/>
    <w:rPr>
      <w:rFonts w:ascii="Helvetica 55 Roman" w:hAnsi="Helvetica 55 Roman" w:cs="Arial"/>
      <w:lang w:val="fr-FR" w:eastAsia="fr-FR" w:bidi="ar-SA"/>
    </w:rPr>
  </w:style>
  <w:style w:type="paragraph" w:customStyle="1" w:styleId="bodytext2">
    <w:name w:val="bodytext2"/>
    <w:basedOn w:val="Normal"/>
    <w:uiPriority w:val="99"/>
    <w:rsid w:val="004962C4"/>
    <w:pPr>
      <w:spacing w:before="100" w:beforeAutospacing="1" w:after="100" w:afterAutospacing="1"/>
    </w:pPr>
  </w:style>
  <w:style w:type="paragraph" w:customStyle="1" w:styleId="4Paragraphe">
    <w:name w:val="4Paragraphe"/>
    <w:basedOn w:val="Normal"/>
    <w:uiPriority w:val="99"/>
    <w:rsid w:val="004962C4"/>
    <w:pPr>
      <w:spacing w:before="120" w:after="120"/>
      <w:ind w:left="567" w:right="567"/>
      <w:jc w:val="both"/>
    </w:pPr>
    <w:rPr>
      <w:szCs w:val="20"/>
    </w:rPr>
  </w:style>
  <w:style w:type="paragraph" w:styleId="Commentaire">
    <w:name w:val="annotation text"/>
    <w:basedOn w:val="Normal"/>
    <w:link w:val="CommentaireCar"/>
    <w:uiPriority w:val="99"/>
    <w:semiHidden/>
    <w:rsid w:val="000D70E0"/>
    <w:pPr>
      <w:keepLines/>
      <w:widowControl w:val="0"/>
      <w:spacing w:after="120"/>
      <w:ind w:left="284" w:hanging="284"/>
      <w:jc w:val="both"/>
    </w:pPr>
    <w:rPr>
      <w:rFonts w:ascii="Arial" w:hAnsi="Arial"/>
      <w:sz w:val="16"/>
      <w:szCs w:val="20"/>
      <w:lang w:eastAsia="en-US"/>
    </w:rPr>
  </w:style>
  <w:style w:type="character" w:customStyle="1" w:styleId="CommentaireCar">
    <w:name w:val="Commentaire Car"/>
    <w:basedOn w:val="Policepardfaut"/>
    <w:link w:val="Commentaire"/>
    <w:uiPriority w:val="99"/>
    <w:semiHidden/>
    <w:locked/>
    <w:rsid w:val="00D4338D"/>
    <w:rPr>
      <w:rFonts w:ascii="Arial" w:hAnsi="Arial" w:cs="Times New Roman"/>
      <w:sz w:val="16"/>
      <w:lang w:val="fr-FR" w:eastAsia="en-US" w:bidi="ar-SA"/>
    </w:rPr>
  </w:style>
  <w:style w:type="character" w:styleId="Marquedecommentaire">
    <w:name w:val="annotation reference"/>
    <w:basedOn w:val="Policepardfaut"/>
    <w:uiPriority w:val="99"/>
    <w:semiHidden/>
    <w:rsid w:val="000D70E0"/>
    <w:rPr>
      <w:rFonts w:cs="Times New Roman"/>
      <w:sz w:val="16"/>
    </w:rPr>
  </w:style>
  <w:style w:type="paragraph" w:styleId="TM1">
    <w:name w:val="toc 1"/>
    <w:aliases w:val="AM1"/>
    <w:basedOn w:val="Normal"/>
    <w:next w:val="Normal"/>
    <w:autoRedefine/>
    <w:uiPriority w:val="39"/>
    <w:rsid w:val="00353380"/>
    <w:rPr>
      <w:rFonts w:ascii="Arial" w:hAnsi="Arial"/>
      <w:sz w:val="20"/>
    </w:rPr>
  </w:style>
  <w:style w:type="paragraph" w:styleId="TM2">
    <w:name w:val="toc 2"/>
    <w:basedOn w:val="Normal"/>
    <w:next w:val="Normal"/>
    <w:autoRedefine/>
    <w:uiPriority w:val="39"/>
    <w:rsid w:val="00353380"/>
    <w:pPr>
      <w:tabs>
        <w:tab w:val="right" w:leader="dot" w:pos="9062"/>
      </w:tabs>
      <w:ind w:left="240"/>
    </w:pPr>
    <w:rPr>
      <w:noProof/>
    </w:rPr>
  </w:style>
  <w:style w:type="paragraph" w:styleId="TM3">
    <w:name w:val="toc 3"/>
    <w:basedOn w:val="Normal"/>
    <w:next w:val="Normal"/>
    <w:autoRedefine/>
    <w:uiPriority w:val="39"/>
    <w:rsid w:val="00353380"/>
    <w:pPr>
      <w:ind w:left="480"/>
    </w:pPr>
    <w:rPr>
      <w:rFonts w:ascii="Arial" w:hAnsi="Arial"/>
      <w:sz w:val="20"/>
    </w:rPr>
  </w:style>
  <w:style w:type="paragraph" w:customStyle="1" w:styleId="Corpsdetexte21">
    <w:name w:val="Corps de texte 21"/>
    <w:basedOn w:val="Normal"/>
    <w:uiPriority w:val="99"/>
    <w:rsid w:val="00DE778D"/>
    <w:pPr>
      <w:spacing w:after="120"/>
      <w:ind w:firstLine="426"/>
      <w:jc w:val="both"/>
    </w:pPr>
    <w:rPr>
      <w:rFonts w:ascii="Book Antiqua" w:hAnsi="Book Antiqua"/>
      <w:color w:val="000000"/>
    </w:rPr>
  </w:style>
  <w:style w:type="paragraph" w:customStyle="1" w:styleId="CharCharCarCarCharCharChar1">
    <w:name w:val="Char Char Car Car Char Char Char1"/>
    <w:basedOn w:val="Normal"/>
    <w:uiPriority w:val="99"/>
    <w:rsid w:val="00187843"/>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uiPriority w:val="99"/>
    <w:semiHidden/>
    <w:rsid w:val="00DC3A82"/>
    <w:pPr>
      <w:keepLines w:val="0"/>
      <w:widowControl/>
      <w:spacing w:after="0"/>
      <w:ind w:left="0" w:firstLine="0"/>
      <w:jc w:val="left"/>
    </w:pPr>
    <w:rPr>
      <w:rFonts w:ascii="Times New Roman" w:hAnsi="Times New Roman"/>
      <w:b/>
      <w:bCs/>
      <w:sz w:val="20"/>
      <w:lang w:eastAsia="fr-FR"/>
    </w:rPr>
  </w:style>
  <w:style w:type="character" w:customStyle="1" w:styleId="ObjetducommentaireCar">
    <w:name w:val="Objet du commentaire Car"/>
    <w:basedOn w:val="CommentaireCar"/>
    <w:link w:val="Objetducommentaire"/>
    <w:uiPriority w:val="99"/>
    <w:semiHidden/>
    <w:rsid w:val="00553122"/>
    <w:rPr>
      <w:rFonts w:ascii="Arial" w:hAnsi="Arial" w:cs="Times New Roman"/>
      <w:b/>
      <w:bCs/>
      <w:sz w:val="20"/>
      <w:szCs w:val="20"/>
      <w:lang w:val="fr-FR" w:eastAsia="en-US" w:bidi="ar-SA"/>
    </w:rPr>
  </w:style>
  <w:style w:type="character" w:styleId="Lienhypertextesuivivisit">
    <w:name w:val="FollowedHyperlink"/>
    <w:basedOn w:val="Policepardfaut"/>
    <w:uiPriority w:val="99"/>
    <w:rsid w:val="00A76333"/>
    <w:rPr>
      <w:rFonts w:cs="Times New Roman"/>
      <w:color w:val="606420"/>
      <w:u w:val="single"/>
    </w:rPr>
  </w:style>
  <w:style w:type="character" w:styleId="Accentuation">
    <w:name w:val="Emphasis"/>
    <w:basedOn w:val="Policepardfaut"/>
    <w:uiPriority w:val="99"/>
    <w:qFormat/>
    <w:rsid w:val="004B2973"/>
    <w:rPr>
      <w:rFonts w:cs="Times New Roman"/>
      <w:i/>
    </w:rPr>
  </w:style>
  <w:style w:type="paragraph" w:customStyle="1" w:styleId="CarCarCarCar">
    <w:name w:val="Car Car Car Car"/>
    <w:basedOn w:val="Explorateurdedocuments"/>
    <w:uiPriority w:val="99"/>
    <w:semiHidden/>
    <w:rsid w:val="00FC5799"/>
    <w:pPr>
      <w:widowControl w:val="0"/>
      <w:shd w:val="clear" w:color="auto" w:fill="000080"/>
      <w:adjustRightInd w:val="0"/>
      <w:spacing w:before="100" w:beforeAutospacing="1" w:after="100" w:afterAutospacing="1" w:line="436" w:lineRule="exact"/>
      <w:ind w:left="357"/>
      <w:outlineLvl w:val="3"/>
    </w:pPr>
    <w:rPr>
      <w:rFonts w:eastAsia="SimSun"/>
      <w:b/>
      <w:kern w:val="2"/>
      <w:sz w:val="24"/>
      <w:szCs w:val="24"/>
      <w:lang w:val="en-US" w:eastAsia="zh-CN"/>
    </w:rPr>
  </w:style>
  <w:style w:type="paragraph" w:styleId="Explorateurdedocuments">
    <w:name w:val="Document Map"/>
    <w:basedOn w:val="Normal"/>
    <w:link w:val="ExplorateurdedocumentsCar"/>
    <w:uiPriority w:val="99"/>
    <w:rsid w:val="00FC5799"/>
    <w:rPr>
      <w:rFonts w:ascii="Tahoma" w:hAnsi="Tahoma"/>
      <w:sz w:val="16"/>
      <w:szCs w:val="16"/>
    </w:rPr>
  </w:style>
  <w:style w:type="character" w:customStyle="1" w:styleId="ExplorateurdedocumentsCar">
    <w:name w:val="Explorateur de documents Car"/>
    <w:basedOn w:val="Policepardfaut"/>
    <w:link w:val="Explorateurdedocuments"/>
    <w:uiPriority w:val="99"/>
    <w:locked/>
    <w:rsid w:val="00FC5799"/>
    <w:rPr>
      <w:rFonts w:ascii="Tahoma" w:hAnsi="Tahoma"/>
      <w:sz w:val="16"/>
    </w:rPr>
  </w:style>
  <w:style w:type="paragraph" w:styleId="Corpsdetexte2">
    <w:name w:val="Body Text 2"/>
    <w:basedOn w:val="Normal"/>
    <w:link w:val="Corpsdetexte2Car"/>
    <w:uiPriority w:val="99"/>
    <w:rsid w:val="00461437"/>
    <w:pPr>
      <w:spacing w:after="120" w:line="480" w:lineRule="auto"/>
    </w:pPr>
  </w:style>
  <w:style w:type="character" w:customStyle="1" w:styleId="Corpsdetexte2Car">
    <w:name w:val="Corps de texte 2 Car"/>
    <w:basedOn w:val="Policepardfaut"/>
    <w:link w:val="Corpsdetexte2"/>
    <w:uiPriority w:val="99"/>
    <w:locked/>
    <w:rsid w:val="00461437"/>
    <w:rPr>
      <w:sz w:val="24"/>
    </w:rPr>
  </w:style>
  <w:style w:type="paragraph" w:customStyle="1" w:styleId="WW-Corpsdetexte3">
    <w:name w:val="WW-Corps de texte 3"/>
    <w:basedOn w:val="Normal"/>
    <w:rsid w:val="00FD346C"/>
    <w:pPr>
      <w:tabs>
        <w:tab w:val="left" w:pos="284"/>
      </w:tabs>
      <w:suppressAutoHyphens/>
    </w:pPr>
    <w:rPr>
      <w:rFonts w:ascii="Arial" w:hAnsi="Arial"/>
      <w:sz w:val="20"/>
      <w:szCs w:val="20"/>
    </w:rPr>
  </w:style>
  <w:style w:type="paragraph" w:styleId="TM4">
    <w:name w:val="toc 4"/>
    <w:basedOn w:val="Normal"/>
    <w:next w:val="Normal"/>
    <w:autoRedefine/>
    <w:uiPriority w:val="99"/>
    <w:rsid w:val="000266A4"/>
    <w:pPr>
      <w:spacing w:after="100" w:line="276" w:lineRule="auto"/>
      <w:ind w:left="660"/>
    </w:pPr>
    <w:rPr>
      <w:rFonts w:ascii="Calibri" w:hAnsi="Calibri"/>
      <w:sz w:val="22"/>
      <w:szCs w:val="22"/>
    </w:rPr>
  </w:style>
  <w:style w:type="paragraph" w:styleId="TM5">
    <w:name w:val="toc 5"/>
    <w:basedOn w:val="Normal"/>
    <w:next w:val="Normal"/>
    <w:autoRedefine/>
    <w:uiPriority w:val="99"/>
    <w:rsid w:val="000266A4"/>
    <w:pPr>
      <w:spacing w:after="100" w:line="276" w:lineRule="auto"/>
      <w:ind w:left="880"/>
    </w:pPr>
    <w:rPr>
      <w:rFonts w:ascii="Calibri" w:hAnsi="Calibri"/>
      <w:sz w:val="22"/>
      <w:szCs w:val="22"/>
    </w:rPr>
  </w:style>
  <w:style w:type="paragraph" w:styleId="TM6">
    <w:name w:val="toc 6"/>
    <w:basedOn w:val="Normal"/>
    <w:next w:val="Normal"/>
    <w:autoRedefine/>
    <w:uiPriority w:val="99"/>
    <w:rsid w:val="000266A4"/>
    <w:pPr>
      <w:spacing w:after="100" w:line="276" w:lineRule="auto"/>
      <w:ind w:left="1100"/>
    </w:pPr>
    <w:rPr>
      <w:rFonts w:ascii="Calibri" w:hAnsi="Calibri"/>
      <w:sz w:val="22"/>
      <w:szCs w:val="22"/>
    </w:rPr>
  </w:style>
  <w:style w:type="paragraph" w:styleId="TM7">
    <w:name w:val="toc 7"/>
    <w:basedOn w:val="Normal"/>
    <w:next w:val="Normal"/>
    <w:autoRedefine/>
    <w:uiPriority w:val="99"/>
    <w:rsid w:val="000266A4"/>
    <w:pPr>
      <w:spacing w:after="100" w:line="276" w:lineRule="auto"/>
      <w:ind w:left="1320"/>
    </w:pPr>
    <w:rPr>
      <w:rFonts w:ascii="Calibri" w:hAnsi="Calibri"/>
      <w:sz w:val="22"/>
      <w:szCs w:val="22"/>
    </w:rPr>
  </w:style>
  <w:style w:type="paragraph" w:styleId="TM8">
    <w:name w:val="toc 8"/>
    <w:basedOn w:val="Normal"/>
    <w:next w:val="Normal"/>
    <w:autoRedefine/>
    <w:uiPriority w:val="99"/>
    <w:rsid w:val="000266A4"/>
    <w:pPr>
      <w:spacing w:after="100" w:line="276" w:lineRule="auto"/>
      <w:ind w:left="1540"/>
    </w:pPr>
    <w:rPr>
      <w:rFonts w:ascii="Calibri" w:hAnsi="Calibri"/>
      <w:sz w:val="22"/>
      <w:szCs w:val="22"/>
    </w:rPr>
  </w:style>
  <w:style w:type="paragraph" w:styleId="TM9">
    <w:name w:val="toc 9"/>
    <w:basedOn w:val="Normal"/>
    <w:next w:val="Normal"/>
    <w:autoRedefine/>
    <w:uiPriority w:val="99"/>
    <w:rsid w:val="000266A4"/>
    <w:pPr>
      <w:spacing w:after="100" w:line="276" w:lineRule="auto"/>
      <w:ind w:left="1760"/>
    </w:pPr>
    <w:rPr>
      <w:rFonts w:ascii="Calibri" w:hAnsi="Calibri"/>
      <w:sz w:val="22"/>
      <w:szCs w:val="22"/>
    </w:rPr>
  </w:style>
  <w:style w:type="paragraph" w:customStyle="1" w:styleId="Textecourant">
    <w:name w:val="Texte courant"/>
    <w:basedOn w:val="Texte"/>
    <w:link w:val="TextecourantCar"/>
    <w:rsid w:val="008D5BA7"/>
  </w:style>
  <w:style w:type="character" w:customStyle="1" w:styleId="TextecourantCar">
    <w:name w:val="Texte courant Car"/>
    <w:link w:val="Textecourant"/>
    <w:locked/>
    <w:rsid w:val="008D5BA7"/>
    <w:rPr>
      <w:rFonts w:ascii="Helvetica 55 Roman" w:hAnsi="Helvetica 55 Roman"/>
      <w:lang w:val="fr-FR" w:eastAsia="fr-FR"/>
    </w:rPr>
  </w:style>
  <w:style w:type="paragraph" w:customStyle="1" w:styleId="Normal1">
    <w:name w:val="Normal1"/>
    <w:basedOn w:val="Normal"/>
    <w:link w:val="normalCar"/>
    <w:rsid w:val="008D5BA7"/>
    <w:pPr>
      <w:widowControl w:val="0"/>
      <w:jc w:val="both"/>
    </w:pPr>
    <w:rPr>
      <w:rFonts w:ascii="Helvetica 35 Thin" w:hAnsi="Helvetica 35 Thin"/>
      <w:sz w:val="20"/>
      <w:szCs w:val="20"/>
    </w:rPr>
  </w:style>
  <w:style w:type="character" w:customStyle="1" w:styleId="normalCar">
    <w:name w:val="normal Car"/>
    <w:link w:val="Normal1"/>
    <w:uiPriority w:val="99"/>
    <w:locked/>
    <w:rsid w:val="008D5BA7"/>
    <w:rPr>
      <w:rFonts w:ascii="Helvetica 35 Thin" w:hAnsi="Helvetica 35 Thin"/>
      <w:lang w:val="fr-FR" w:eastAsia="fr-FR"/>
    </w:rPr>
  </w:style>
  <w:style w:type="table" w:styleId="Grilledutableau">
    <w:name w:val="Table Grid"/>
    <w:basedOn w:val="TableauNormal"/>
    <w:uiPriority w:val="99"/>
    <w:rsid w:val="009F347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0D14C2"/>
    <w:rPr>
      <w:sz w:val="24"/>
      <w:szCs w:val="24"/>
    </w:rPr>
  </w:style>
  <w:style w:type="paragraph" w:styleId="Paragraphedeliste">
    <w:name w:val="List Paragraph"/>
    <w:basedOn w:val="Normal"/>
    <w:uiPriority w:val="34"/>
    <w:qFormat/>
    <w:rsid w:val="000D0863"/>
    <w:pPr>
      <w:ind w:left="720"/>
      <w:contextualSpacing/>
    </w:pPr>
  </w:style>
  <w:style w:type="paragraph" w:customStyle="1" w:styleId="Standard">
    <w:name w:val="Standard"/>
    <w:rsid w:val="0050480A"/>
    <w:pPr>
      <w:suppressAutoHyphens/>
      <w:autoSpaceDN w:val="0"/>
      <w:textAlignment w:val="baseline"/>
    </w:pPr>
    <w:rPr>
      <w:kern w:val="3"/>
      <w:sz w:val="24"/>
      <w:szCs w:val="24"/>
      <w:lang w:eastAsia="zh-CN"/>
    </w:rPr>
  </w:style>
  <w:style w:type="paragraph" w:styleId="Listepuces4">
    <w:name w:val="List Bullet 4"/>
    <w:basedOn w:val="Normal"/>
    <w:rsid w:val="004D5FE4"/>
    <w:pPr>
      <w:numPr>
        <w:numId w:val="45"/>
      </w:numPr>
    </w:pPr>
    <w:rPr>
      <w:rFonts w:ascii="Helvetica 55 Roman" w:hAnsi="Helvetica 55 Roman"/>
      <w:sz w:val="20"/>
    </w:rPr>
  </w:style>
  <w:style w:type="paragraph" w:customStyle="1" w:styleId="Style1">
    <w:name w:val="Style1"/>
    <w:basedOn w:val="Titre2"/>
    <w:link w:val="Style1Car"/>
    <w:rsid w:val="00D31CCB"/>
    <w:pPr>
      <w:spacing w:before="120" w:after="0"/>
      <w:ind w:left="576" w:hanging="576"/>
    </w:pPr>
    <w:rPr>
      <w:rFonts w:ascii="Helvetica 55 Roman" w:hAnsi="Helvetica 55 Roman"/>
      <w:b w:val="0"/>
      <w:i w:val="0"/>
      <w:color w:val="000000"/>
      <w:lang w:val="en-GB"/>
    </w:rPr>
  </w:style>
  <w:style w:type="character" w:customStyle="1" w:styleId="Style1Car">
    <w:name w:val="Style1 Car"/>
    <w:link w:val="Style1"/>
    <w:rsid w:val="00D31CCB"/>
    <w:rPr>
      <w:rFonts w:ascii="Helvetica 55 Roman" w:hAnsi="Helvetica 55 Roman" w:cs="Arial"/>
      <w:bCs/>
      <w:iCs/>
      <w:color w:val="000000"/>
      <w:sz w:val="28"/>
      <w:szCs w:val="2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39"/>
    <w:lsdException w:name="toc 2" w:locked="1" w:semiHidden="0" w:uiPriority="39"/>
    <w:lsdException w:name="toc 3" w:locked="1" w:semiHidden="0" w:uiPriority="39"/>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List Bullet 4" w:uiPriority="0"/>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lsdException w:name="Strong" w:locked="1" w:semiHidden="0" w:uiPriority="0" w:unhideWhenUsed="0" w:qFormat="1"/>
    <w:lsdException w:name="Emphasis" w:locked="1" w:semiHidden="0" w:uiPriority="0" w:unhideWhenUsed="0" w:qFormat="1"/>
    <w:lsdException w:name="No List" w:locked="1" w:semiHidden="0" w:uiPriority="0"/>
    <w:lsdException w:name="Table Web 2" w:unhideWhenUsed="0"/>
    <w:lsdException w:name="Table Web 3" w:unhideWhenUsed="0"/>
    <w:lsdException w:name="Table Grid" w:uiPriority="59" w:unhideWhenUsed="0"/>
    <w:lsdException w:name="Table Theme"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DBD"/>
    <w:rPr>
      <w:sz w:val="24"/>
      <w:szCs w:val="24"/>
    </w:rPr>
  </w:style>
  <w:style w:type="paragraph" w:styleId="Titre1">
    <w:name w:val="heading 1"/>
    <w:basedOn w:val="Normal"/>
    <w:next w:val="Normal"/>
    <w:link w:val="Titre1Car"/>
    <w:qFormat/>
    <w:rsid w:val="00F6415B"/>
    <w:pPr>
      <w:keepNext/>
      <w:numPr>
        <w:numId w:val="9"/>
      </w:numPr>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8F4B77"/>
    <w:pPr>
      <w:keepNext/>
      <w:numPr>
        <w:ilvl w:val="1"/>
        <w:numId w:val="9"/>
      </w:numPr>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8F4B77"/>
    <w:pPr>
      <w:keepNext/>
      <w:numPr>
        <w:ilvl w:val="2"/>
        <w:numId w:val="9"/>
      </w:numPr>
      <w:spacing w:before="240" w:after="60"/>
      <w:outlineLvl w:val="2"/>
    </w:pPr>
    <w:rPr>
      <w:rFonts w:ascii="Arial" w:hAnsi="Arial" w:cs="Arial"/>
      <w:b/>
      <w:bCs/>
      <w:sz w:val="26"/>
      <w:szCs w:val="26"/>
    </w:rPr>
  </w:style>
  <w:style w:type="paragraph" w:styleId="Titre4">
    <w:name w:val="heading 4"/>
    <w:basedOn w:val="Normal"/>
    <w:next w:val="Normal"/>
    <w:link w:val="Titre4Car"/>
    <w:qFormat/>
    <w:rsid w:val="00BD1A4B"/>
    <w:pPr>
      <w:keepNext/>
      <w:numPr>
        <w:ilvl w:val="3"/>
        <w:numId w:val="9"/>
      </w:numPr>
      <w:spacing w:before="240" w:after="60"/>
      <w:outlineLvl w:val="3"/>
    </w:pPr>
    <w:rPr>
      <w:rFonts w:ascii="Arial" w:hAnsi="Arial" w:cs="Arial"/>
      <w:b/>
      <w:bCs/>
      <w:sz w:val="26"/>
      <w:szCs w:val="26"/>
    </w:rPr>
  </w:style>
  <w:style w:type="paragraph" w:styleId="Titre5">
    <w:name w:val="heading 5"/>
    <w:aliases w:val="h5,l5,hm"/>
    <w:basedOn w:val="Normal"/>
    <w:next w:val="Normal"/>
    <w:link w:val="Titre5Car"/>
    <w:qFormat/>
    <w:rsid w:val="00F56C47"/>
    <w:pPr>
      <w:numPr>
        <w:ilvl w:val="4"/>
        <w:numId w:val="9"/>
      </w:numPr>
      <w:spacing w:before="240" w:after="60"/>
      <w:outlineLvl w:val="4"/>
    </w:pPr>
    <w:rPr>
      <w:b/>
      <w:bCs/>
      <w:i/>
      <w:iCs/>
      <w:sz w:val="26"/>
      <w:szCs w:val="26"/>
    </w:rPr>
  </w:style>
  <w:style w:type="paragraph" w:styleId="Titre6">
    <w:name w:val="heading 6"/>
    <w:aliases w:val="h6,l6,hsm"/>
    <w:basedOn w:val="Normal"/>
    <w:next w:val="Normal"/>
    <w:link w:val="Titre6Car"/>
    <w:qFormat/>
    <w:rsid w:val="00F56C47"/>
    <w:pPr>
      <w:numPr>
        <w:ilvl w:val="5"/>
        <w:numId w:val="9"/>
      </w:numPr>
      <w:spacing w:before="240" w:after="60"/>
      <w:outlineLvl w:val="5"/>
    </w:pPr>
    <w:rPr>
      <w:b/>
      <w:bCs/>
      <w:sz w:val="22"/>
      <w:szCs w:val="22"/>
    </w:rPr>
  </w:style>
  <w:style w:type="paragraph" w:styleId="Titre7">
    <w:name w:val="heading 7"/>
    <w:basedOn w:val="Normal"/>
    <w:next w:val="Normal"/>
    <w:link w:val="Titre7Car"/>
    <w:qFormat/>
    <w:rsid w:val="00F56C47"/>
    <w:pPr>
      <w:numPr>
        <w:ilvl w:val="6"/>
        <w:numId w:val="9"/>
      </w:numPr>
      <w:spacing w:before="240" w:after="60"/>
      <w:outlineLvl w:val="6"/>
    </w:pPr>
  </w:style>
  <w:style w:type="paragraph" w:styleId="Titre8">
    <w:name w:val="heading 8"/>
    <w:basedOn w:val="Normal"/>
    <w:next w:val="Normal"/>
    <w:link w:val="Titre8Car"/>
    <w:qFormat/>
    <w:rsid w:val="00F56C47"/>
    <w:pPr>
      <w:numPr>
        <w:ilvl w:val="7"/>
        <w:numId w:val="9"/>
      </w:numPr>
      <w:spacing w:before="240" w:after="60"/>
      <w:outlineLvl w:val="7"/>
    </w:pPr>
    <w:rPr>
      <w:i/>
      <w:iCs/>
    </w:rPr>
  </w:style>
  <w:style w:type="paragraph" w:styleId="Titre9">
    <w:name w:val="heading 9"/>
    <w:basedOn w:val="Normal"/>
    <w:next w:val="Normal"/>
    <w:link w:val="Titre9Car"/>
    <w:qFormat/>
    <w:rsid w:val="00F56C47"/>
    <w:pPr>
      <w:numPr>
        <w:ilvl w:val="8"/>
        <w:numId w:val="9"/>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53122"/>
    <w:rPr>
      <w:rFonts w:ascii="Arial" w:hAnsi="Arial" w:cs="Arial"/>
      <w:b/>
      <w:bCs/>
      <w:kern w:val="32"/>
      <w:sz w:val="32"/>
      <w:szCs w:val="32"/>
    </w:rPr>
  </w:style>
  <w:style w:type="character" w:customStyle="1" w:styleId="Titre2Car">
    <w:name w:val="Titre 2 Car"/>
    <w:basedOn w:val="Policepardfaut"/>
    <w:link w:val="Titre2"/>
    <w:rsid w:val="00553122"/>
    <w:rPr>
      <w:rFonts w:ascii="Arial" w:hAnsi="Arial" w:cs="Arial"/>
      <w:b/>
      <w:bCs/>
      <w:i/>
      <w:iCs/>
      <w:sz w:val="28"/>
      <w:szCs w:val="28"/>
    </w:rPr>
  </w:style>
  <w:style w:type="character" w:customStyle="1" w:styleId="Titre3Car">
    <w:name w:val="Titre 3 Car"/>
    <w:basedOn w:val="Policepardfaut"/>
    <w:link w:val="Titre3"/>
    <w:locked/>
    <w:rsid w:val="00EE649B"/>
    <w:rPr>
      <w:rFonts w:ascii="Arial" w:hAnsi="Arial" w:cs="Arial"/>
      <w:b/>
      <w:bCs/>
      <w:sz w:val="26"/>
      <w:szCs w:val="26"/>
    </w:rPr>
  </w:style>
  <w:style w:type="character" w:customStyle="1" w:styleId="Titre4Car">
    <w:name w:val="Titre 4 Car"/>
    <w:basedOn w:val="Policepardfaut"/>
    <w:link w:val="Titre4"/>
    <w:locked/>
    <w:rsid w:val="00BD1A4B"/>
    <w:rPr>
      <w:rFonts w:ascii="Arial" w:hAnsi="Arial" w:cs="Arial"/>
      <w:b/>
      <w:bCs/>
      <w:sz w:val="26"/>
      <w:szCs w:val="26"/>
    </w:rPr>
  </w:style>
  <w:style w:type="character" w:customStyle="1" w:styleId="Titre5Car">
    <w:name w:val="Titre 5 Car"/>
    <w:aliases w:val="h5 Car,l5 Car,hm Car"/>
    <w:basedOn w:val="Policepardfaut"/>
    <w:link w:val="Titre5"/>
    <w:uiPriority w:val="9"/>
    <w:semiHidden/>
    <w:rsid w:val="00553122"/>
    <w:rPr>
      <w:rFonts w:asciiTheme="minorHAnsi" w:eastAsiaTheme="minorEastAsia" w:hAnsiTheme="minorHAnsi" w:cstheme="minorBidi"/>
      <w:b/>
      <w:bCs/>
      <w:i/>
      <w:iCs/>
      <w:sz w:val="26"/>
      <w:szCs w:val="26"/>
    </w:rPr>
  </w:style>
  <w:style w:type="character" w:customStyle="1" w:styleId="Titre6Car">
    <w:name w:val="Titre 6 Car"/>
    <w:aliases w:val="h6 Car,l6 Car,hsm Car"/>
    <w:basedOn w:val="Policepardfaut"/>
    <w:link w:val="Titre6"/>
    <w:uiPriority w:val="9"/>
    <w:semiHidden/>
    <w:rsid w:val="0055312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55312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55312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553122"/>
    <w:rPr>
      <w:rFonts w:asciiTheme="majorHAnsi" w:eastAsiaTheme="majorEastAsia" w:hAnsiTheme="majorHAnsi" w:cstheme="majorBidi"/>
    </w:rPr>
  </w:style>
  <w:style w:type="paragraph" w:styleId="En-tte">
    <w:name w:val="header"/>
    <w:aliases w:val="h,index"/>
    <w:basedOn w:val="Normal"/>
    <w:link w:val="En-tteCar"/>
    <w:uiPriority w:val="99"/>
    <w:rsid w:val="00946928"/>
    <w:pPr>
      <w:tabs>
        <w:tab w:val="center" w:pos="4536"/>
        <w:tab w:val="right" w:pos="9072"/>
      </w:tabs>
    </w:pPr>
  </w:style>
  <w:style w:type="character" w:customStyle="1" w:styleId="En-tteCar">
    <w:name w:val="En-tête Car"/>
    <w:aliases w:val="h Car,index Car"/>
    <w:basedOn w:val="Policepardfaut"/>
    <w:link w:val="En-tte"/>
    <w:uiPriority w:val="99"/>
    <w:semiHidden/>
    <w:locked/>
    <w:rsid w:val="007E1C30"/>
    <w:rPr>
      <w:sz w:val="24"/>
      <w:lang w:val="fr-FR" w:eastAsia="fr-FR"/>
    </w:rPr>
  </w:style>
  <w:style w:type="paragraph" w:styleId="Pieddepage">
    <w:name w:val="footer"/>
    <w:basedOn w:val="Normal"/>
    <w:link w:val="PieddepageCar"/>
    <w:uiPriority w:val="99"/>
    <w:rsid w:val="00946928"/>
    <w:pPr>
      <w:tabs>
        <w:tab w:val="center" w:pos="4536"/>
        <w:tab w:val="right" w:pos="9072"/>
      </w:tabs>
    </w:pPr>
  </w:style>
  <w:style w:type="character" w:customStyle="1" w:styleId="PieddepageCar">
    <w:name w:val="Pied de page Car"/>
    <w:basedOn w:val="Policepardfaut"/>
    <w:link w:val="Pieddepage"/>
    <w:uiPriority w:val="99"/>
    <w:semiHidden/>
    <w:rsid w:val="00553122"/>
    <w:rPr>
      <w:sz w:val="24"/>
      <w:szCs w:val="24"/>
    </w:rPr>
  </w:style>
  <w:style w:type="character" w:styleId="Numrodepage">
    <w:name w:val="page number"/>
    <w:basedOn w:val="Policepardfaut"/>
    <w:uiPriority w:val="99"/>
    <w:rsid w:val="00946928"/>
    <w:rPr>
      <w:rFonts w:cs="Times New Roman"/>
    </w:rPr>
  </w:style>
  <w:style w:type="paragraph" w:customStyle="1" w:styleId="Default">
    <w:name w:val="Default"/>
    <w:uiPriority w:val="99"/>
    <w:rsid w:val="00A84875"/>
    <w:pPr>
      <w:autoSpaceDE w:val="0"/>
      <w:autoSpaceDN w:val="0"/>
      <w:adjustRightInd w:val="0"/>
    </w:pPr>
    <w:rPr>
      <w:rFonts w:ascii="Agency FB" w:hAnsi="Agency FB" w:cs="Agency FB"/>
      <w:color w:val="000000"/>
      <w:sz w:val="24"/>
      <w:szCs w:val="24"/>
    </w:rPr>
  </w:style>
  <w:style w:type="character" w:styleId="Lienhypertexte">
    <w:name w:val="Hyperlink"/>
    <w:basedOn w:val="Policepardfaut"/>
    <w:uiPriority w:val="99"/>
    <w:rsid w:val="00E02ACC"/>
    <w:rPr>
      <w:rFonts w:cs="Times New Roman"/>
      <w:color w:val="0000FF"/>
      <w:u w:val="single"/>
    </w:rPr>
  </w:style>
  <w:style w:type="paragraph" w:customStyle="1" w:styleId="Retraitcorpsdetexte21">
    <w:name w:val="Retrait corps de texte 21"/>
    <w:basedOn w:val="Normal"/>
    <w:uiPriority w:val="99"/>
    <w:rsid w:val="00C90CB0"/>
    <w:pPr>
      <w:tabs>
        <w:tab w:val="left" w:pos="0"/>
      </w:tabs>
      <w:spacing w:after="120"/>
      <w:ind w:firstLine="1134"/>
      <w:jc w:val="both"/>
    </w:pPr>
    <w:rPr>
      <w:sz w:val="28"/>
      <w:szCs w:val="28"/>
    </w:rPr>
  </w:style>
  <w:style w:type="paragraph" w:styleId="Textedebulles">
    <w:name w:val="Balloon Text"/>
    <w:basedOn w:val="Normal"/>
    <w:link w:val="TextedebullesCar"/>
    <w:uiPriority w:val="99"/>
    <w:semiHidden/>
    <w:rsid w:val="008F4B77"/>
    <w:rPr>
      <w:rFonts w:ascii="Tahoma" w:hAnsi="Tahoma" w:cs="Tahoma"/>
      <w:sz w:val="16"/>
      <w:szCs w:val="16"/>
    </w:rPr>
  </w:style>
  <w:style w:type="character" w:customStyle="1" w:styleId="TextedebullesCar">
    <w:name w:val="Texte de bulles Car"/>
    <w:basedOn w:val="Policepardfaut"/>
    <w:link w:val="Textedebulles"/>
    <w:uiPriority w:val="99"/>
    <w:semiHidden/>
    <w:rsid w:val="00553122"/>
    <w:rPr>
      <w:sz w:val="0"/>
      <w:szCs w:val="0"/>
    </w:rPr>
  </w:style>
  <w:style w:type="paragraph" w:customStyle="1" w:styleId="Texte">
    <w:name w:val="Texte"/>
    <w:basedOn w:val="Normal"/>
    <w:link w:val="TexteCar"/>
    <w:rsid w:val="002334C6"/>
    <w:pPr>
      <w:spacing w:before="120"/>
      <w:jc w:val="both"/>
    </w:pPr>
    <w:rPr>
      <w:rFonts w:ascii="Helvetica 55 Roman" w:hAnsi="Helvetica 55 Roman" w:cs="Arial"/>
      <w:sz w:val="20"/>
      <w:szCs w:val="20"/>
    </w:rPr>
  </w:style>
  <w:style w:type="character" w:customStyle="1" w:styleId="TexteCar">
    <w:name w:val="Texte Car"/>
    <w:link w:val="Texte"/>
    <w:locked/>
    <w:rsid w:val="002334C6"/>
    <w:rPr>
      <w:rFonts w:ascii="Helvetica 55 Roman" w:hAnsi="Helvetica 55 Roman"/>
      <w:lang w:val="fr-FR" w:eastAsia="fr-FR"/>
    </w:rPr>
  </w:style>
  <w:style w:type="paragraph" w:styleId="Corpsdetexte">
    <w:name w:val="Body Text"/>
    <w:basedOn w:val="Normal"/>
    <w:link w:val="CorpsdetexteCar"/>
    <w:uiPriority w:val="99"/>
    <w:rsid w:val="00C9242B"/>
    <w:pPr>
      <w:spacing w:after="120"/>
    </w:pPr>
  </w:style>
  <w:style w:type="character" w:customStyle="1" w:styleId="CorpsdetexteCar">
    <w:name w:val="Corps de texte Car"/>
    <w:basedOn w:val="Policepardfaut"/>
    <w:link w:val="Corpsdetexte"/>
    <w:uiPriority w:val="99"/>
    <w:locked/>
    <w:rsid w:val="006E7B41"/>
    <w:rPr>
      <w:sz w:val="24"/>
    </w:rPr>
  </w:style>
  <w:style w:type="paragraph" w:styleId="Notedebasdepage">
    <w:name w:val="footnote text"/>
    <w:basedOn w:val="Normal"/>
    <w:link w:val="NotedebasdepageCar"/>
    <w:uiPriority w:val="99"/>
    <w:semiHidden/>
    <w:rsid w:val="00A16C86"/>
    <w:pPr>
      <w:jc w:val="both"/>
    </w:pPr>
    <w:rPr>
      <w:sz w:val="20"/>
      <w:szCs w:val="20"/>
    </w:rPr>
  </w:style>
  <w:style w:type="character" w:customStyle="1" w:styleId="NotedebasdepageCar">
    <w:name w:val="Note de bas de page Car"/>
    <w:basedOn w:val="Policepardfaut"/>
    <w:link w:val="Notedebasdepage"/>
    <w:uiPriority w:val="99"/>
    <w:semiHidden/>
    <w:rsid w:val="00553122"/>
    <w:rPr>
      <w:sz w:val="20"/>
      <w:szCs w:val="20"/>
    </w:rPr>
  </w:style>
  <w:style w:type="paragraph" w:customStyle="1" w:styleId="Titrenormal">
    <w:name w:val="Titre normal"/>
    <w:basedOn w:val="Normal"/>
    <w:next w:val="Normal"/>
    <w:uiPriority w:val="99"/>
    <w:rsid w:val="004D34C2"/>
    <w:pPr>
      <w:keepNext/>
      <w:keepLines/>
      <w:spacing w:before="360" w:after="40"/>
      <w:ind w:left="-284"/>
    </w:pPr>
    <w:rPr>
      <w:b/>
      <w:sz w:val="22"/>
      <w:szCs w:val="20"/>
    </w:rPr>
  </w:style>
  <w:style w:type="paragraph" w:customStyle="1" w:styleId="ColFormat">
    <w:name w:val="Col Format"/>
    <w:basedOn w:val="Normal"/>
    <w:uiPriority w:val="99"/>
    <w:rsid w:val="00177AED"/>
    <w:pPr>
      <w:tabs>
        <w:tab w:val="left" w:pos="540"/>
      </w:tabs>
      <w:spacing w:line="240" w:lineRule="atLeast"/>
      <w:jc w:val="both"/>
    </w:pPr>
    <w:rPr>
      <w:rFonts w:ascii="Times" w:hAnsi="Times"/>
      <w:szCs w:val="20"/>
    </w:rPr>
  </w:style>
  <w:style w:type="paragraph" w:customStyle="1" w:styleId="Textenum1">
    <w:name w:val="Texte_énum_1"/>
    <w:basedOn w:val="Texte"/>
    <w:link w:val="Textenum1Car"/>
    <w:rsid w:val="004962C4"/>
    <w:pPr>
      <w:numPr>
        <w:numId w:val="7"/>
      </w:numPr>
      <w:spacing w:before="0"/>
    </w:pPr>
  </w:style>
  <w:style w:type="character" w:customStyle="1" w:styleId="Textenum1Car">
    <w:name w:val="Texte_énum_1 Car"/>
    <w:basedOn w:val="TexteCar"/>
    <w:link w:val="Textenum1"/>
    <w:locked/>
    <w:rsid w:val="004962C4"/>
    <w:rPr>
      <w:rFonts w:ascii="Helvetica 55 Roman" w:hAnsi="Helvetica 55 Roman" w:cs="Arial"/>
      <w:lang w:val="fr-FR" w:eastAsia="fr-FR" w:bidi="ar-SA"/>
    </w:rPr>
  </w:style>
  <w:style w:type="paragraph" w:customStyle="1" w:styleId="bodytext2">
    <w:name w:val="bodytext2"/>
    <w:basedOn w:val="Normal"/>
    <w:uiPriority w:val="99"/>
    <w:rsid w:val="004962C4"/>
    <w:pPr>
      <w:spacing w:before="100" w:beforeAutospacing="1" w:after="100" w:afterAutospacing="1"/>
    </w:pPr>
  </w:style>
  <w:style w:type="paragraph" w:customStyle="1" w:styleId="4Paragraphe">
    <w:name w:val="4Paragraphe"/>
    <w:basedOn w:val="Normal"/>
    <w:uiPriority w:val="99"/>
    <w:rsid w:val="004962C4"/>
    <w:pPr>
      <w:spacing w:before="120" w:after="120"/>
      <w:ind w:left="567" w:right="567"/>
      <w:jc w:val="both"/>
    </w:pPr>
    <w:rPr>
      <w:szCs w:val="20"/>
    </w:rPr>
  </w:style>
  <w:style w:type="paragraph" w:styleId="Commentaire">
    <w:name w:val="annotation text"/>
    <w:basedOn w:val="Normal"/>
    <w:link w:val="CommentaireCar"/>
    <w:uiPriority w:val="99"/>
    <w:semiHidden/>
    <w:rsid w:val="000D70E0"/>
    <w:pPr>
      <w:keepLines/>
      <w:widowControl w:val="0"/>
      <w:spacing w:after="120"/>
      <w:ind w:left="284" w:hanging="284"/>
      <w:jc w:val="both"/>
    </w:pPr>
    <w:rPr>
      <w:rFonts w:ascii="Arial" w:hAnsi="Arial"/>
      <w:sz w:val="16"/>
      <w:szCs w:val="20"/>
      <w:lang w:eastAsia="en-US"/>
    </w:rPr>
  </w:style>
  <w:style w:type="character" w:customStyle="1" w:styleId="CommentaireCar">
    <w:name w:val="Commentaire Car"/>
    <w:basedOn w:val="Policepardfaut"/>
    <w:link w:val="Commentaire"/>
    <w:uiPriority w:val="99"/>
    <w:semiHidden/>
    <w:locked/>
    <w:rsid w:val="00D4338D"/>
    <w:rPr>
      <w:rFonts w:ascii="Arial" w:hAnsi="Arial" w:cs="Times New Roman"/>
      <w:sz w:val="16"/>
      <w:lang w:val="fr-FR" w:eastAsia="en-US" w:bidi="ar-SA"/>
    </w:rPr>
  </w:style>
  <w:style w:type="character" w:styleId="Marquedecommentaire">
    <w:name w:val="annotation reference"/>
    <w:basedOn w:val="Policepardfaut"/>
    <w:uiPriority w:val="99"/>
    <w:semiHidden/>
    <w:rsid w:val="000D70E0"/>
    <w:rPr>
      <w:rFonts w:cs="Times New Roman"/>
      <w:sz w:val="16"/>
    </w:rPr>
  </w:style>
  <w:style w:type="paragraph" w:styleId="TM1">
    <w:name w:val="toc 1"/>
    <w:aliases w:val="AM1"/>
    <w:basedOn w:val="Normal"/>
    <w:next w:val="Normal"/>
    <w:autoRedefine/>
    <w:uiPriority w:val="39"/>
    <w:rsid w:val="00353380"/>
    <w:rPr>
      <w:rFonts w:ascii="Arial" w:hAnsi="Arial"/>
      <w:sz w:val="20"/>
    </w:rPr>
  </w:style>
  <w:style w:type="paragraph" w:styleId="TM2">
    <w:name w:val="toc 2"/>
    <w:basedOn w:val="Normal"/>
    <w:next w:val="Normal"/>
    <w:autoRedefine/>
    <w:uiPriority w:val="39"/>
    <w:rsid w:val="00353380"/>
    <w:pPr>
      <w:tabs>
        <w:tab w:val="right" w:leader="dot" w:pos="9062"/>
      </w:tabs>
      <w:ind w:left="240"/>
    </w:pPr>
    <w:rPr>
      <w:noProof/>
    </w:rPr>
  </w:style>
  <w:style w:type="paragraph" w:styleId="TM3">
    <w:name w:val="toc 3"/>
    <w:basedOn w:val="Normal"/>
    <w:next w:val="Normal"/>
    <w:autoRedefine/>
    <w:uiPriority w:val="39"/>
    <w:rsid w:val="00353380"/>
    <w:pPr>
      <w:ind w:left="480"/>
    </w:pPr>
    <w:rPr>
      <w:rFonts w:ascii="Arial" w:hAnsi="Arial"/>
      <w:sz w:val="20"/>
    </w:rPr>
  </w:style>
  <w:style w:type="paragraph" w:customStyle="1" w:styleId="Corpsdetexte21">
    <w:name w:val="Corps de texte 21"/>
    <w:basedOn w:val="Normal"/>
    <w:uiPriority w:val="99"/>
    <w:rsid w:val="00DE778D"/>
    <w:pPr>
      <w:spacing w:after="120"/>
      <w:ind w:firstLine="426"/>
      <w:jc w:val="both"/>
    </w:pPr>
    <w:rPr>
      <w:rFonts w:ascii="Book Antiqua" w:hAnsi="Book Antiqua"/>
      <w:color w:val="000000"/>
    </w:rPr>
  </w:style>
  <w:style w:type="paragraph" w:customStyle="1" w:styleId="CharCharCarCarCharCharChar1">
    <w:name w:val="Char Char Car Car Char Char Char1"/>
    <w:basedOn w:val="Normal"/>
    <w:uiPriority w:val="99"/>
    <w:rsid w:val="00187843"/>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uiPriority w:val="99"/>
    <w:semiHidden/>
    <w:rsid w:val="00DC3A82"/>
    <w:pPr>
      <w:keepLines w:val="0"/>
      <w:widowControl/>
      <w:spacing w:after="0"/>
      <w:ind w:left="0" w:firstLine="0"/>
      <w:jc w:val="left"/>
    </w:pPr>
    <w:rPr>
      <w:rFonts w:ascii="Times New Roman" w:hAnsi="Times New Roman"/>
      <w:b/>
      <w:bCs/>
      <w:sz w:val="20"/>
      <w:lang w:eastAsia="fr-FR"/>
    </w:rPr>
  </w:style>
  <w:style w:type="character" w:customStyle="1" w:styleId="ObjetducommentaireCar">
    <w:name w:val="Objet du commentaire Car"/>
    <w:basedOn w:val="CommentaireCar"/>
    <w:link w:val="Objetducommentaire"/>
    <w:uiPriority w:val="99"/>
    <w:semiHidden/>
    <w:rsid w:val="00553122"/>
    <w:rPr>
      <w:rFonts w:ascii="Arial" w:hAnsi="Arial" w:cs="Times New Roman"/>
      <w:b/>
      <w:bCs/>
      <w:sz w:val="20"/>
      <w:szCs w:val="20"/>
      <w:lang w:val="fr-FR" w:eastAsia="en-US" w:bidi="ar-SA"/>
    </w:rPr>
  </w:style>
  <w:style w:type="character" w:styleId="Lienhypertextesuivivisit">
    <w:name w:val="FollowedHyperlink"/>
    <w:basedOn w:val="Policepardfaut"/>
    <w:uiPriority w:val="99"/>
    <w:rsid w:val="00A76333"/>
    <w:rPr>
      <w:rFonts w:cs="Times New Roman"/>
      <w:color w:val="606420"/>
      <w:u w:val="single"/>
    </w:rPr>
  </w:style>
  <w:style w:type="character" w:styleId="Accentuation">
    <w:name w:val="Emphasis"/>
    <w:basedOn w:val="Policepardfaut"/>
    <w:uiPriority w:val="99"/>
    <w:qFormat/>
    <w:rsid w:val="004B2973"/>
    <w:rPr>
      <w:rFonts w:cs="Times New Roman"/>
      <w:i/>
    </w:rPr>
  </w:style>
  <w:style w:type="paragraph" w:customStyle="1" w:styleId="CarCarCarCar">
    <w:name w:val="Car Car Car Car"/>
    <w:basedOn w:val="Explorateurdedocuments"/>
    <w:uiPriority w:val="99"/>
    <w:semiHidden/>
    <w:rsid w:val="00FC5799"/>
    <w:pPr>
      <w:widowControl w:val="0"/>
      <w:shd w:val="clear" w:color="auto" w:fill="000080"/>
      <w:adjustRightInd w:val="0"/>
      <w:spacing w:before="100" w:beforeAutospacing="1" w:after="100" w:afterAutospacing="1" w:line="436" w:lineRule="exact"/>
      <w:ind w:left="357"/>
      <w:outlineLvl w:val="3"/>
    </w:pPr>
    <w:rPr>
      <w:rFonts w:eastAsia="SimSun"/>
      <w:b/>
      <w:kern w:val="2"/>
      <w:sz w:val="24"/>
      <w:szCs w:val="24"/>
      <w:lang w:val="en-US" w:eastAsia="zh-CN"/>
    </w:rPr>
  </w:style>
  <w:style w:type="paragraph" w:styleId="Explorateurdedocuments">
    <w:name w:val="Document Map"/>
    <w:basedOn w:val="Normal"/>
    <w:link w:val="ExplorateurdedocumentsCar"/>
    <w:uiPriority w:val="99"/>
    <w:rsid w:val="00FC5799"/>
    <w:rPr>
      <w:rFonts w:ascii="Tahoma" w:hAnsi="Tahoma"/>
      <w:sz w:val="16"/>
      <w:szCs w:val="16"/>
    </w:rPr>
  </w:style>
  <w:style w:type="character" w:customStyle="1" w:styleId="ExplorateurdedocumentsCar">
    <w:name w:val="Explorateur de documents Car"/>
    <w:basedOn w:val="Policepardfaut"/>
    <w:link w:val="Explorateurdedocuments"/>
    <w:uiPriority w:val="99"/>
    <w:locked/>
    <w:rsid w:val="00FC5799"/>
    <w:rPr>
      <w:rFonts w:ascii="Tahoma" w:hAnsi="Tahoma"/>
      <w:sz w:val="16"/>
    </w:rPr>
  </w:style>
  <w:style w:type="paragraph" w:styleId="Corpsdetexte2">
    <w:name w:val="Body Text 2"/>
    <w:basedOn w:val="Normal"/>
    <w:link w:val="Corpsdetexte2Car"/>
    <w:uiPriority w:val="99"/>
    <w:rsid w:val="00461437"/>
    <w:pPr>
      <w:spacing w:after="120" w:line="480" w:lineRule="auto"/>
    </w:pPr>
  </w:style>
  <w:style w:type="character" w:customStyle="1" w:styleId="Corpsdetexte2Car">
    <w:name w:val="Corps de texte 2 Car"/>
    <w:basedOn w:val="Policepardfaut"/>
    <w:link w:val="Corpsdetexte2"/>
    <w:uiPriority w:val="99"/>
    <w:locked/>
    <w:rsid w:val="00461437"/>
    <w:rPr>
      <w:sz w:val="24"/>
    </w:rPr>
  </w:style>
  <w:style w:type="paragraph" w:customStyle="1" w:styleId="WW-Corpsdetexte3">
    <w:name w:val="WW-Corps de texte 3"/>
    <w:basedOn w:val="Normal"/>
    <w:rsid w:val="00FD346C"/>
    <w:pPr>
      <w:tabs>
        <w:tab w:val="left" w:pos="284"/>
      </w:tabs>
      <w:suppressAutoHyphens/>
    </w:pPr>
    <w:rPr>
      <w:rFonts w:ascii="Arial" w:hAnsi="Arial"/>
      <w:sz w:val="20"/>
      <w:szCs w:val="20"/>
    </w:rPr>
  </w:style>
  <w:style w:type="paragraph" w:styleId="TM4">
    <w:name w:val="toc 4"/>
    <w:basedOn w:val="Normal"/>
    <w:next w:val="Normal"/>
    <w:autoRedefine/>
    <w:uiPriority w:val="99"/>
    <w:rsid w:val="000266A4"/>
    <w:pPr>
      <w:spacing w:after="100" w:line="276" w:lineRule="auto"/>
      <w:ind w:left="660"/>
    </w:pPr>
    <w:rPr>
      <w:rFonts w:ascii="Calibri" w:hAnsi="Calibri"/>
      <w:sz w:val="22"/>
      <w:szCs w:val="22"/>
    </w:rPr>
  </w:style>
  <w:style w:type="paragraph" w:styleId="TM5">
    <w:name w:val="toc 5"/>
    <w:basedOn w:val="Normal"/>
    <w:next w:val="Normal"/>
    <w:autoRedefine/>
    <w:uiPriority w:val="99"/>
    <w:rsid w:val="000266A4"/>
    <w:pPr>
      <w:spacing w:after="100" w:line="276" w:lineRule="auto"/>
      <w:ind w:left="880"/>
    </w:pPr>
    <w:rPr>
      <w:rFonts w:ascii="Calibri" w:hAnsi="Calibri"/>
      <w:sz w:val="22"/>
      <w:szCs w:val="22"/>
    </w:rPr>
  </w:style>
  <w:style w:type="paragraph" w:styleId="TM6">
    <w:name w:val="toc 6"/>
    <w:basedOn w:val="Normal"/>
    <w:next w:val="Normal"/>
    <w:autoRedefine/>
    <w:uiPriority w:val="99"/>
    <w:rsid w:val="000266A4"/>
    <w:pPr>
      <w:spacing w:after="100" w:line="276" w:lineRule="auto"/>
      <w:ind w:left="1100"/>
    </w:pPr>
    <w:rPr>
      <w:rFonts w:ascii="Calibri" w:hAnsi="Calibri"/>
      <w:sz w:val="22"/>
      <w:szCs w:val="22"/>
    </w:rPr>
  </w:style>
  <w:style w:type="paragraph" w:styleId="TM7">
    <w:name w:val="toc 7"/>
    <w:basedOn w:val="Normal"/>
    <w:next w:val="Normal"/>
    <w:autoRedefine/>
    <w:uiPriority w:val="99"/>
    <w:rsid w:val="000266A4"/>
    <w:pPr>
      <w:spacing w:after="100" w:line="276" w:lineRule="auto"/>
      <w:ind w:left="1320"/>
    </w:pPr>
    <w:rPr>
      <w:rFonts w:ascii="Calibri" w:hAnsi="Calibri"/>
      <w:sz w:val="22"/>
      <w:szCs w:val="22"/>
    </w:rPr>
  </w:style>
  <w:style w:type="paragraph" w:styleId="TM8">
    <w:name w:val="toc 8"/>
    <w:basedOn w:val="Normal"/>
    <w:next w:val="Normal"/>
    <w:autoRedefine/>
    <w:uiPriority w:val="99"/>
    <w:rsid w:val="000266A4"/>
    <w:pPr>
      <w:spacing w:after="100" w:line="276" w:lineRule="auto"/>
      <w:ind w:left="1540"/>
    </w:pPr>
    <w:rPr>
      <w:rFonts w:ascii="Calibri" w:hAnsi="Calibri"/>
      <w:sz w:val="22"/>
      <w:szCs w:val="22"/>
    </w:rPr>
  </w:style>
  <w:style w:type="paragraph" w:styleId="TM9">
    <w:name w:val="toc 9"/>
    <w:basedOn w:val="Normal"/>
    <w:next w:val="Normal"/>
    <w:autoRedefine/>
    <w:uiPriority w:val="99"/>
    <w:rsid w:val="000266A4"/>
    <w:pPr>
      <w:spacing w:after="100" w:line="276" w:lineRule="auto"/>
      <w:ind w:left="1760"/>
    </w:pPr>
    <w:rPr>
      <w:rFonts w:ascii="Calibri" w:hAnsi="Calibri"/>
      <w:sz w:val="22"/>
      <w:szCs w:val="22"/>
    </w:rPr>
  </w:style>
  <w:style w:type="paragraph" w:customStyle="1" w:styleId="Textecourant">
    <w:name w:val="Texte courant"/>
    <w:basedOn w:val="Texte"/>
    <w:link w:val="TextecourantCar"/>
    <w:rsid w:val="008D5BA7"/>
  </w:style>
  <w:style w:type="character" w:customStyle="1" w:styleId="TextecourantCar">
    <w:name w:val="Texte courant Car"/>
    <w:link w:val="Textecourant"/>
    <w:locked/>
    <w:rsid w:val="008D5BA7"/>
    <w:rPr>
      <w:rFonts w:ascii="Helvetica 55 Roman" w:hAnsi="Helvetica 55 Roman"/>
      <w:lang w:val="fr-FR" w:eastAsia="fr-FR"/>
    </w:rPr>
  </w:style>
  <w:style w:type="paragraph" w:customStyle="1" w:styleId="Normal1">
    <w:name w:val="Normal1"/>
    <w:basedOn w:val="Normal"/>
    <w:link w:val="normalCar"/>
    <w:rsid w:val="008D5BA7"/>
    <w:pPr>
      <w:widowControl w:val="0"/>
      <w:jc w:val="both"/>
    </w:pPr>
    <w:rPr>
      <w:rFonts w:ascii="Helvetica 35 Thin" w:hAnsi="Helvetica 35 Thin"/>
      <w:sz w:val="20"/>
      <w:szCs w:val="20"/>
    </w:rPr>
  </w:style>
  <w:style w:type="character" w:customStyle="1" w:styleId="normalCar">
    <w:name w:val="normal Car"/>
    <w:link w:val="Normal1"/>
    <w:uiPriority w:val="99"/>
    <w:locked/>
    <w:rsid w:val="008D5BA7"/>
    <w:rPr>
      <w:rFonts w:ascii="Helvetica 35 Thin" w:hAnsi="Helvetica 35 Thin"/>
      <w:lang w:val="fr-FR" w:eastAsia="fr-FR"/>
    </w:rPr>
  </w:style>
  <w:style w:type="table" w:styleId="Grilledutableau">
    <w:name w:val="Table Grid"/>
    <w:basedOn w:val="TableauNormal"/>
    <w:uiPriority w:val="99"/>
    <w:rsid w:val="009F347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0D14C2"/>
    <w:rPr>
      <w:sz w:val="24"/>
      <w:szCs w:val="24"/>
    </w:rPr>
  </w:style>
  <w:style w:type="paragraph" w:styleId="Paragraphedeliste">
    <w:name w:val="List Paragraph"/>
    <w:basedOn w:val="Normal"/>
    <w:uiPriority w:val="34"/>
    <w:qFormat/>
    <w:rsid w:val="000D0863"/>
    <w:pPr>
      <w:ind w:left="720"/>
      <w:contextualSpacing/>
    </w:pPr>
  </w:style>
  <w:style w:type="paragraph" w:customStyle="1" w:styleId="Standard">
    <w:name w:val="Standard"/>
    <w:rsid w:val="0050480A"/>
    <w:pPr>
      <w:suppressAutoHyphens/>
      <w:autoSpaceDN w:val="0"/>
      <w:textAlignment w:val="baseline"/>
    </w:pPr>
    <w:rPr>
      <w:kern w:val="3"/>
      <w:sz w:val="24"/>
      <w:szCs w:val="24"/>
      <w:lang w:eastAsia="zh-CN"/>
    </w:rPr>
  </w:style>
  <w:style w:type="paragraph" w:styleId="Listepuces4">
    <w:name w:val="List Bullet 4"/>
    <w:basedOn w:val="Normal"/>
    <w:rsid w:val="004D5FE4"/>
    <w:pPr>
      <w:numPr>
        <w:numId w:val="45"/>
      </w:numPr>
    </w:pPr>
    <w:rPr>
      <w:rFonts w:ascii="Helvetica 55 Roman" w:hAnsi="Helvetica 55 Roman"/>
      <w:sz w:val="20"/>
    </w:rPr>
  </w:style>
  <w:style w:type="paragraph" w:customStyle="1" w:styleId="Style1">
    <w:name w:val="Style1"/>
    <w:basedOn w:val="Titre2"/>
    <w:link w:val="Style1Car"/>
    <w:rsid w:val="00D31CCB"/>
    <w:pPr>
      <w:spacing w:before="120" w:after="0"/>
      <w:ind w:left="576" w:hanging="576"/>
    </w:pPr>
    <w:rPr>
      <w:rFonts w:ascii="Helvetica 55 Roman" w:hAnsi="Helvetica 55 Roman"/>
      <w:b w:val="0"/>
      <w:i w:val="0"/>
      <w:color w:val="000000"/>
      <w:lang w:val="en-GB"/>
    </w:rPr>
  </w:style>
  <w:style w:type="character" w:customStyle="1" w:styleId="Style1Car">
    <w:name w:val="Style1 Car"/>
    <w:link w:val="Style1"/>
    <w:rsid w:val="00D31CCB"/>
    <w:rPr>
      <w:rFonts w:ascii="Helvetica 55 Roman" w:hAnsi="Helvetica 55 Roman" w:cs="Arial"/>
      <w:bCs/>
      <w:iCs/>
      <w:color w:val="000000"/>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250845">
      <w:bodyDiv w:val="1"/>
      <w:marLeft w:val="0"/>
      <w:marRight w:val="0"/>
      <w:marTop w:val="0"/>
      <w:marBottom w:val="0"/>
      <w:divBdr>
        <w:top w:val="none" w:sz="0" w:space="0" w:color="auto"/>
        <w:left w:val="none" w:sz="0" w:space="0" w:color="auto"/>
        <w:bottom w:val="none" w:sz="0" w:space="0" w:color="auto"/>
        <w:right w:val="none" w:sz="0" w:space="0" w:color="auto"/>
      </w:divBdr>
    </w:div>
    <w:div w:id="478614041">
      <w:marLeft w:val="0"/>
      <w:marRight w:val="0"/>
      <w:marTop w:val="0"/>
      <w:marBottom w:val="0"/>
      <w:divBdr>
        <w:top w:val="none" w:sz="0" w:space="0" w:color="auto"/>
        <w:left w:val="none" w:sz="0" w:space="0" w:color="auto"/>
        <w:bottom w:val="none" w:sz="0" w:space="0" w:color="auto"/>
        <w:right w:val="none" w:sz="0" w:space="0" w:color="auto"/>
      </w:divBdr>
    </w:div>
    <w:div w:id="478614043">
      <w:marLeft w:val="0"/>
      <w:marRight w:val="0"/>
      <w:marTop w:val="0"/>
      <w:marBottom w:val="0"/>
      <w:divBdr>
        <w:top w:val="none" w:sz="0" w:space="0" w:color="auto"/>
        <w:left w:val="none" w:sz="0" w:space="0" w:color="auto"/>
        <w:bottom w:val="none" w:sz="0" w:space="0" w:color="auto"/>
        <w:right w:val="none" w:sz="0" w:space="0" w:color="auto"/>
      </w:divBdr>
    </w:div>
    <w:div w:id="478614046">
      <w:marLeft w:val="0"/>
      <w:marRight w:val="0"/>
      <w:marTop w:val="0"/>
      <w:marBottom w:val="0"/>
      <w:divBdr>
        <w:top w:val="none" w:sz="0" w:space="0" w:color="auto"/>
        <w:left w:val="none" w:sz="0" w:space="0" w:color="auto"/>
        <w:bottom w:val="none" w:sz="0" w:space="0" w:color="auto"/>
        <w:right w:val="none" w:sz="0" w:space="0" w:color="auto"/>
      </w:divBdr>
    </w:div>
    <w:div w:id="478614048">
      <w:marLeft w:val="0"/>
      <w:marRight w:val="0"/>
      <w:marTop w:val="0"/>
      <w:marBottom w:val="0"/>
      <w:divBdr>
        <w:top w:val="none" w:sz="0" w:space="0" w:color="auto"/>
        <w:left w:val="none" w:sz="0" w:space="0" w:color="auto"/>
        <w:bottom w:val="none" w:sz="0" w:space="0" w:color="auto"/>
        <w:right w:val="none" w:sz="0" w:space="0" w:color="auto"/>
      </w:divBdr>
    </w:div>
    <w:div w:id="478614050">
      <w:marLeft w:val="0"/>
      <w:marRight w:val="0"/>
      <w:marTop w:val="0"/>
      <w:marBottom w:val="0"/>
      <w:divBdr>
        <w:top w:val="none" w:sz="0" w:space="0" w:color="auto"/>
        <w:left w:val="none" w:sz="0" w:space="0" w:color="auto"/>
        <w:bottom w:val="none" w:sz="0" w:space="0" w:color="auto"/>
        <w:right w:val="none" w:sz="0" w:space="0" w:color="auto"/>
      </w:divBdr>
    </w:div>
    <w:div w:id="478614051">
      <w:marLeft w:val="0"/>
      <w:marRight w:val="0"/>
      <w:marTop w:val="0"/>
      <w:marBottom w:val="0"/>
      <w:divBdr>
        <w:top w:val="none" w:sz="0" w:space="0" w:color="auto"/>
        <w:left w:val="none" w:sz="0" w:space="0" w:color="auto"/>
        <w:bottom w:val="none" w:sz="0" w:space="0" w:color="auto"/>
        <w:right w:val="none" w:sz="0" w:space="0" w:color="auto"/>
      </w:divBdr>
      <w:divsChild>
        <w:div w:id="478614039">
          <w:marLeft w:val="0"/>
          <w:marRight w:val="0"/>
          <w:marTop w:val="0"/>
          <w:marBottom w:val="0"/>
          <w:divBdr>
            <w:top w:val="none" w:sz="0" w:space="0" w:color="auto"/>
            <w:left w:val="none" w:sz="0" w:space="0" w:color="auto"/>
            <w:bottom w:val="none" w:sz="0" w:space="0" w:color="auto"/>
            <w:right w:val="none" w:sz="0" w:space="0" w:color="auto"/>
          </w:divBdr>
        </w:div>
        <w:div w:id="478614040">
          <w:marLeft w:val="0"/>
          <w:marRight w:val="0"/>
          <w:marTop w:val="0"/>
          <w:marBottom w:val="0"/>
          <w:divBdr>
            <w:top w:val="none" w:sz="0" w:space="0" w:color="auto"/>
            <w:left w:val="none" w:sz="0" w:space="0" w:color="auto"/>
            <w:bottom w:val="none" w:sz="0" w:space="0" w:color="auto"/>
            <w:right w:val="none" w:sz="0" w:space="0" w:color="auto"/>
          </w:divBdr>
        </w:div>
        <w:div w:id="478614042">
          <w:marLeft w:val="0"/>
          <w:marRight w:val="0"/>
          <w:marTop w:val="0"/>
          <w:marBottom w:val="0"/>
          <w:divBdr>
            <w:top w:val="none" w:sz="0" w:space="0" w:color="auto"/>
            <w:left w:val="none" w:sz="0" w:space="0" w:color="auto"/>
            <w:bottom w:val="none" w:sz="0" w:space="0" w:color="auto"/>
            <w:right w:val="none" w:sz="0" w:space="0" w:color="auto"/>
          </w:divBdr>
        </w:div>
        <w:div w:id="478614044">
          <w:marLeft w:val="0"/>
          <w:marRight w:val="0"/>
          <w:marTop w:val="0"/>
          <w:marBottom w:val="0"/>
          <w:divBdr>
            <w:top w:val="none" w:sz="0" w:space="0" w:color="auto"/>
            <w:left w:val="none" w:sz="0" w:space="0" w:color="auto"/>
            <w:bottom w:val="none" w:sz="0" w:space="0" w:color="auto"/>
            <w:right w:val="none" w:sz="0" w:space="0" w:color="auto"/>
          </w:divBdr>
        </w:div>
        <w:div w:id="478614045">
          <w:marLeft w:val="0"/>
          <w:marRight w:val="0"/>
          <w:marTop w:val="0"/>
          <w:marBottom w:val="0"/>
          <w:divBdr>
            <w:top w:val="none" w:sz="0" w:space="0" w:color="auto"/>
            <w:left w:val="none" w:sz="0" w:space="0" w:color="auto"/>
            <w:bottom w:val="none" w:sz="0" w:space="0" w:color="auto"/>
            <w:right w:val="none" w:sz="0" w:space="0" w:color="auto"/>
          </w:divBdr>
        </w:div>
        <w:div w:id="478614047">
          <w:marLeft w:val="0"/>
          <w:marRight w:val="0"/>
          <w:marTop w:val="0"/>
          <w:marBottom w:val="0"/>
          <w:divBdr>
            <w:top w:val="none" w:sz="0" w:space="0" w:color="auto"/>
            <w:left w:val="none" w:sz="0" w:space="0" w:color="auto"/>
            <w:bottom w:val="none" w:sz="0" w:space="0" w:color="auto"/>
            <w:right w:val="none" w:sz="0" w:space="0" w:color="auto"/>
          </w:divBdr>
        </w:div>
        <w:div w:id="478614049">
          <w:marLeft w:val="0"/>
          <w:marRight w:val="0"/>
          <w:marTop w:val="0"/>
          <w:marBottom w:val="0"/>
          <w:divBdr>
            <w:top w:val="none" w:sz="0" w:space="0" w:color="auto"/>
            <w:left w:val="none" w:sz="0" w:space="0" w:color="auto"/>
            <w:bottom w:val="none" w:sz="0" w:space="0" w:color="auto"/>
            <w:right w:val="none" w:sz="0" w:space="0" w:color="auto"/>
          </w:divBdr>
        </w:div>
        <w:div w:id="478614052">
          <w:marLeft w:val="0"/>
          <w:marRight w:val="0"/>
          <w:marTop w:val="0"/>
          <w:marBottom w:val="0"/>
          <w:divBdr>
            <w:top w:val="none" w:sz="0" w:space="0" w:color="auto"/>
            <w:left w:val="none" w:sz="0" w:space="0" w:color="auto"/>
            <w:bottom w:val="none" w:sz="0" w:space="0" w:color="auto"/>
            <w:right w:val="none" w:sz="0" w:space="0" w:color="auto"/>
          </w:divBdr>
        </w:div>
        <w:div w:id="478614053">
          <w:marLeft w:val="0"/>
          <w:marRight w:val="0"/>
          <w:marTop w:val="0"/>
          <w:marBottom w:val="0"/>
          <w:divBdr>
            <w:top w:val="none" w:sz="0" w:space="0" w:color="auto"/>
            <w:left w:val="none" w:sz="0" w:space="0" w:color="auto"/>
            <w:bottom w:val="none" w:sz="0" w:space="0" w:color="auto"/>
            <w:right w:val="none" w:sz="0" w:space="0" w:color="auto"/>
          </w:divBdr>
        </w:div>
        <w:div w:id="478614054">
          <w:marLeft w:val="0"/>
          <w:marRight w:val="0"/>
          <w:marTop w:val="0"/>
          <w:marBottom w:val="0"/>
          <w:divBdr>
            <w:top w:val="none" w:sz="0" w:space="0" w:color="auto"/>
            <w:left w:val="none" w:sz="0" w:space="0" w:color="auto"/>
            <w:bottom w:val="none" w:sz="0" w:space="0" w:color="auto"/>
            <w:right w:val="none" w:sz="0" w:space="0" w:color="auto"/>
          </w:divBdr>
        </w:div>
        <w:div w:id="478614056">
          <w:marLeft w:val="0"/>
          <w:marRight w:val="0"/>
          <w:marTop w:val="0"/>
          <w:marBottom w:val="0"/>
          <w:divBdr>
            <w:top w:val="none" w:sz="0" w:space="0" w:color="auto"/>
            <w:left w:val="none" w:sz="0" w:space="0" w:color="auto"/>
            <w:bottom w:val="none" w:sz="0" w:space="0" w:color="auto"/>
            <w:right w:val="none" w:sz="0" w:space="0" w:color="auto"/>
          </w:divBdr>
        </w:div>
        <w:div w:id="478614057">
          <w:marLeft w:val="0"/>
          <w:marRight w:val="0"/>
          <w:marTop w:val="0"/>
          <w:marBottom w:val="0"/>
          <w:divBdr>
            <w:top w:val="none" w:sz="0" w:space="0" w:color="auto"/>
            <w:left w:val="none" w:sz="0" w:space="0" w:color="auto"/>
            <w:bottom w:val="none" w:sz="0" w:space="0" w:color="auto"/>
            <w:right w:val="none" w:sz="0" w:space="0" w:color="auto"/>
          </w:divBdr>
        </w:div>
        <w:div w:id="478614058">
          <w:marLeft w:val="0"/>
          <w:marRight w:val="0"/>
          <w:marTop w:val="0"/>
          <w:marBottom w:val="0"/>
          <w:divBdr>
            <w:top w:val="none" w:sz="0" w:space="0" w:color="auto"/>
            <w:left w:val="none" w:sz="0" w:space="0" w:color="auto"/>
            <w:bottom w:val="none" w:sz="0" w:space="0" w:color="auto"/>
            <w:right w:val="none" w:sz="0" w:space="0" w:color="auto"/>
          </w:divBdr>
        </w:div>
        <w:div w:id="478614059">
          <w:marLeft w:val="0"/>
          <w:marRight w:val="0"/>
          <w:marTop w:val="0"/>
          <w:marBottom w:val="0"/>
          <w:divBdr>
            <w:top w:val="none" w:sz="0" w:space="0" w:color="auto"/>
            <w:left w:val="none" w:sz="0" w:space="0" w:color="auto"/>
            <w:bottom w:val="none" w:sz="0" w:space="0" w:color="auto"/>
            <w:right w:val="none" w:sz="0" w:space="0" w:color="auto"/>
          </w:divBdr>
        </w:div>
        <w:div w:id="478614060">
          <w:marLeft w:val="0"/>
          <w:marRight w:val="0"/>
          <w:marTop w:val="0"/>
          <w:marBottom w:val="0"/>
          <w:divBdr>
            <w:top w:val="none" w:sz="0" w:space="0" w:color="auto"/>
            <w:left w:val="none" w:sz="0" w:space="0" w:color="auto"/>
            <w:bottom w:val="none" w:sz="0" w:space="0" w:color="auto"/>
            <w:right w:val="none" w:sz="0" w:space="0" w:color="auto"/>
          </w:divBdr>
        </w:div>
        <w:div w:id="478614061">
          <w:marLeft w:val="0"/>
          <w:marRight w:val="0"/>
          <w:marTop w:val="0"/>
          <w:marBottom w:val="0"/>
          <w:divBdr>
            <w:top w:val="none" w:sz="0" w:space="0" w:color="auto"/>
            <w:left w:val="none" w:sz="0" w:space="0" w:color="auto"/>
            <w:bottom w:val="none" w:sz="0" w:space="0" w:color="auto"/>
            <w:right w:val="none" w:sz="0" w:space="0" w:color="auto"/>
          </w:divBdr>
        </w:div>
        <w:div w:id="478614063">
          <w:marLeft w:val="0"/>
          <w:marRight w:val="0"/>
          <w:marTop w:val="0"/>
          <w:marBottom w:val="0"/>
          <w:divBdr>
            <w:top w:val="none" w:sz="0" w:space="0" w:color="auto"/>
            <w:left w:val="none" w:sz="0" w:space="0" w:color="auto"/>
            <w:bottom w:val="none" w:sz="0" w:space="0" w:color="auto"/>
            <w:right w:val="none" w:sz="0" w:space="0" w:color="auto"/>
          </w:divBdr>
        </w:div>
      </w:divsChild>
    </w:div>
    <w:div w:id="478614055">
      <w:marLeft w:val="0"/>
      <w:marRight w:val="0"/>
      <w:marTop w:val="0"/>
      <w:marBottom w:val="0"/>
      <w:divBdr>
        <w:top w:val="none" w:sz="0" w:space="0" w:color="auto"/>
        <w:left w:val="none" w:sz="0" w:space="0" w:color="auto"/>
        <w:bottom w:val="none" w:sz="0" w:space="0" w:color="auto"/>
        <w:right w:val="none" w:sz="0" w:space="0" w:color="auto"/>
      </w:divBdr>
    </w:div>
    <w:div w:id="478614062">
      <w:marLeft w:val="0"/>
      <w:marRight w:val="0"/>
      <w:marTop w:val="0"/>
      <w:marBottom w:val="0"/>
      <w:divBdr>
        <w:top w:val="none" w:sz="0" w:space="0" w:color="auto"/>
        <w:left w:val="none" w:sz="0" w:space="0" w:color="auto"/>
        <w:bottom w:val="none" w:sz="0" w:space="0" w:color="auto"/>
        <w:right w:val="none" w:sz="0" w:space="0" w:color="auto"/>
      </w:divBdr>
    </w:div>
    <w:div w:id="882793521">
      <w:bodyDiv w:val="1"/>
      <w:marLeft w:val="0"/>
      <w:marRight w:val="0"/>
      <w:marTop w:val="0"/>
      <w:marBottom w:val="0"/>
      <w:divBdr>
        <w:top w:val="none" w:sz="0" w:space="0" w:color="auto"/>
        <w:left w:val="none" w:sz="0" w:space="0" w:color="auto"/>
        <w:bottom w:val="none" w:sz="0" w:space="0" w:color="auto"/>
        <w:right w:val="none" w:sz="0" w:space="0" w:color="auto"/>
      </w:divBdr>
    </w:div>
    <w:div w:id="1026561669">
      <w:bodyDiv w:val="1"/>
      <w:marLeft w:val="0"/>
      <w:marRight w:val="0"/>
      <w:marTop w:val="0"/>
      <w:marBottom w:val="0"/>
      <w:divBdr>
        <w:top w:val="none" w:sz="0" w:space="0" w:color="auto"/>
        <w:left w:val="none" w:sz="0" w:space="0" w:color="auto"/>
        <w:bottom w:val="none" w:sz="0" w:space="0" w:color="auto"/>
        <w:right w:val="none" w:sz="0" w:space="0" w:color="auto"/>
      </w:divBdr>
    </w:div>
    <w:div w:id="1262180381">
      <w:bodyDiv w:val="1"/>
      <w:marLeft w:val="0"/>
      <w:marRight w:val="0"/>
      <w:marTop w:val="0"/>
      <w:marBottom w:val="0"/>
      <w:divBdr>
        <w:top w:val="none" w:sz="0" w:space="0" w:color="auto"/>
        <w:left w:val="none" w:sz="0" w:space="0" w:color="auto"/>
        <w:bottom w:val="none" w:sz="0" w:space="0" w:color="auto"/>
        <w:right w:val="none" w:sz="0" w:space="0" w:color="auto"/>
      </w:divBdr>
    </w:div>
    <w:div w:id="1666546878">
      <w:bodyDiv w:val="1"/>
      <w:marLeft w:val="0"/>
      <w:marRight w:val="0"/>
      <w:marTop w:val="0"/>
      <w:marBottom w:val="0"/>
      <w:divBdr>
        <w:top w:val="none" w:sz="0" w:space="0" w:color="auto"/>
        <w:left w:val="none" w:sz="0" w:space="0" w:color="auto"/>
        <w:bottom w:val="none" w:sz="0" w:space="0" w:color="auto"/>
        <w:right w:val="none" w:sz="0" w:space="0" w:color="auto"/>
      </w:divBdr>
    </w:div>
    <w:div w:id="2143885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dv.gthd@girondehautdebit.fr"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cid:image001.jpg@01D4E630.69CE6660" TargetMode="Externa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74dd34c5949675ea9622f48bea2c813d">
  <xsd:schema xmlns:xsd="http://www.w3.org/2001/XMLSchema" xmlns:xs="http://www.w3.org/2001/XMLSchema" xmlns:p="http://schemas.microsoft.com/office/2006/metadata/properties" xmlns:ns1="http://schemas.microsoft.com/sharepoint/v3" xmlns:ns2="3a44b591-9e18-4b91-98fd-b890fe0627e2" xmlns:ns3="a4a4a56a-3898-47a0-9a26-45a51cf190c7" targetNamespace="http://schemas.microsoft.com/office/2006/metadata/properties" ma:root="true" ma:fieldsID="646464de2ba9a4a0a4b7d948dc4cf1ae" ns1:_="" ns2:_="" ns3:_="">
    <xsd:import namespace="http://schemas.microsoft.com/sharepoint/v3"/>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Propriétés de la stratégie de conformité unifiée" ma:hidden="true" ma:internalName="_ip_UnifiedCompliancePolicyProperties">
      <xsd:simpleType>
        <xsd:restriction base="dms:Note"/>
      </xsd:simpleType>
    </xsd:element>
    <xsd:element name="_ip_UnifiedCompliancePolicyUIAction" ma:index="11"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531ff18-97ee-44d7-aff9-29f0ab52f5b4}"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24117A39-3CE2-4EE3-B01A-58CE49E41161}">
  <ds:schemaRefs>
    <ds:schemaRef ds:uri="http://schemas.openxmlformats.org/officeDocument/2006/bibliography"/>
  </ds:schemaRefs>
</ds:datastoreItem>
</file>

<file path=customXml/itemProps2.xml><?xml version="1.0" encoding="utf-8"?>
<ds:datastoreItem xmlns:ds="http://schemas.openxmlformats.org/officeDocument/2006/customXml" ds:itemID="{15CB64D9-166C-4663-8CEB-4C148B3D058C}"/>
</file>

<file path=customXml/itemProps3.xml><?xml version="1.0" encoding="utf-8"?>
<ds:datastoreItem xmlns:ds="http://schemas.openxmlformats.org/officeDocument/2006/customXml" ds:itemID="{C697F8B4-3265-4A63-8028-B06233D65E1A}"/>
</file>

<file path=customXml/itemProps4.xml><?xml version="1.0" encoding="utf-8"?>
<ds:datastoreItem xmlns:ds="http://schemas.openxmlformats.org/officeDocument/2006/customXml" ds:itemID="{5127DA05-71E7-41BA-BAD5-0656AA67830B}"/>
</file>

<file path=docProps/app.xml><?xml version="1.0" encoding="utf-8"?>
<Properties xmlns="http://schemas.openxmlformats.org/officeDocument/2006/extended-properties" xmlns:vt="http://schemas.openxmlformats.org/officeDocument/2006/docPropsVTypes">
  <Template>Normal.dotm</Template>
  <TotalTime>59</TotalTime>
  <Pages>31</Pages>
  <Words>9210</Words>
  <Characters>54341</Characters>
  <Application>Microsoft Office Word</Application>
  <DocSecurity>0</DocSecurity>
  <Lines>452</Lines>
  <Paragraphs>126</Paragraphs>
  <ScaleCrop>false</ScaleCrop>
  <HeadingPairs>
    <vt:vector size="2" baseType="variant">
      <vt:variant>
        <vt:lpstr>Titre</vt:lpstr>
      </vt:variant>
      <vt:variant>
        <vt:i4>1</vt:i4>
      </vt:variant>
    </vt:vector>
  </HeadingPairs>
  <TitlesOfParts>
    <vt:vector size="1" baseType="lpstr">
      <vt:lpstr>Contrat de location de fibre optique passive</vt:lpstr>
    </vt:vector>
  </TitlesOfParts>
  <Company>FT</Company>
  <LinksUpToDate>false</LinksUpToDate>
  <CharactersWithSpaces>63425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 de location de fibre optique passive</dc:title>
  <dc:creator>JUBIN Deborah OWF/DTHD</dc:creator>
  <cp:lastModifiedBy>GIRY Elena OWF/DRIP</cp:lastModifiedBy>
  <cp:revision>9</cp:revision>
  <cp:lastPrinted>2018-06-08T09:48:00Z</cp:lastPrinted>
  <dcterms:created xsi:type="dcterms:W3CDTF">2019-04-01T07:42:00Z</dcterms:created>
  <dcterms:modified xsi:type="dcterms:W3CDTF">2019-06-13T16:02:00Z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